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852B" w14:textId="7FCE3712" w:rsidR="00AF2A08" w:rsidRDefault="00B649C0">
      <w:pPr>
        <w:jc w:val="center"/>
        <w:rPr>
          <w:rFonts w:ascii="ＭＳ 明朝" w:hAnsi="ＭＳ 明朝"/>
          <w:b/>
          <w:sz w:val="22"/>
          <w:szCs w:val="22"/>
        </w:rPr>
      </w:pPr>
      <w:r>
        <w:rPr>
          <w:rFonts w:ascii="ＭＳ 明朝" w:hAnsi="ＭＳ 明朝" w:hint="eastAsia"/>
          <w:b/>
          <w:sz w:val="22"/>
          <w:szCs w:val="22"/>
        </w:rPr>
        <w:t>202</w:t>
      </w:r>
      <w:r w:rsidR="00EB6B9B">
        <w:rPr>
          <w:rFonts w:ascii="ＭＳ 明朝" w:hAnsi="ＭＳ 明朝" w:hint="eastAsia"/>
          <w:b/>
          <w:sz w:val="22"/>
          <w:szCs w:val="22"/>
        </w:rPr>
        <w:t>5</w:t>
      </w:r>
      <w:r>
        <w:rPr>
          <w:rFonts w:ascii="ＭＳ 明朝" w:hAnsi="ＭＳ 明朝" w:hint="eastAsia"/>
          <w:b/>
          <w:sz w:val="22"/>
          <w:szCs w:val="22"/>
        </w:rPr>
        <w:t>年大分県民スポーツ大会　ゴルフ競技</w:t>
      </w:r>
    </w:p>
    <w:p w14:paraId="67FBA167" w14:textId="77777777" w:rsidR="00AF2A08" w:rsidRDefault="00B649C0">
      <w:pPr>
        <w:jc w:val="center"/>
        <w:rPr>
          <w:rFonts w:ascii="ＭＳ 明朝" w:hAnsi="ＭＳ 明朝"/>
          <w:b/>
          <w:sz w:val="22"/>
          <w:szCs w:val="22"/>
        </w:rPr>
      </w:pPr>
      <w:r>
        <w:rPr>
          <w:rFonts w:ascii="ＭＳ 明朝" w:hAnsi="ＭＳ 明朝" w:hint="eastAsia"/>
          <w:b/>
          <w:sz w:val="22"/>
          <w:szCs w:val="22"/>
        </w:rPr>
        <w:t>ローカルルールと競技の条件</w:t>
      </w:r>
    </w:p>
    <w:p w14:paraId="3B6BE401" w14:textId="77777777" w:rsidR="00AF2A08" w:rsidRDefault="00AF2A08">
      <w:pPr>
        <w:ind w:right="360"/>
        <w:jc w:val="right"/>
        <w:rPr>
          <w:rFonts w:ascii="ＭＳ 明朝" w:hAnsi="ＭＳ 明朝"/>
          <w:sz w:val="20"/>
          <w:szCs w:val="20"/>
        </w:rPr>
      </w:pPr>
    </w:p>
    <w:p w14:paraId="3516D04F" w14:textId="77AE08C9" w:rsidR="00AF2A08" w:rsidRDefault="00B649C0">
      <w:pPr>
        <w:rPr>
          <w:rFonts w:ascii="ＭＳ 明朝" w:hAnsi="ＭＳ 明朝"/>
          <w:sz w:val="18"/>
          <w:szCs w:val="18"/>
        </w:rPr>
      </w:pPr>
      <w:r>
        <w:rPr>
          <w:rFonts w:ascii="ＭＳ 明朝" w:hAnsi="ＭＳ 明朝" w:hint="eastAsia"/>
          <w:sz w:val="18"/>
          <w:szCs w:val="18"/>
        </w:rPr>
        <w:t>202</w:t>
      </w:r>
      <w:r w:rsidR="00EB6B9B">
        <w:rPr>
          <w:rFonts w:ascii="ＭＳ 明朝" w:hAnsi="ＭＳ 明朝" w:hint="eastAsia"/>
          <w:sz w:val="18"/>
          <w:szCs w:val="18"/>
        </w:rPr>
        <w:t>5</w:t>
      </w:r>
      <w:r>
        <w:rPr>
          <w:rFonts w:ascii="ＭＳ 明朝" w:hAnsi="ＭＳ 明朝" w:hint="eastAsia"/>
          <w:sz w:val="18"/>
          <w:szCs w:val="18"/>
        </w:rPr>
        <w:t>年大分県ゴルフ協会主催競技は、（公財）日本ゴルフ協会発行のゴルフ規則（2023年１月施行）とこのローカルルールと競技の条件を適用する。これらの追加・変更については各競技に適用される競技規定やプレーヤーへの注意事項を確認のこと。下記に参照するローカルルールの全文については2023年1月発行の「ゴルフ規則のオフィシャルガイド」、及びJGAホームページ掲載の「2023年ゴルフ規則の追加の詳説」を</w:t>
      </w:r>
      <w:r w:rsidR="00EB6B9B">
        <w:rPr>
          <w:rFonts w:ascii="ＭＳ 明朝" w:hAnsi="ＭＳ 明朝" w:hint="eastAsia"/>
          <w:sz w:val="18"/>
          <w:szCs w:val="18"/>
        </w:rPr>
        <w:t>参照</w:t>
      </w:r>
      <w:r>
        <w:rPr>
          <w:rFonts w:ascii="ＭＳ 明朝" w:hAnsi="ＭＳ 明朝" w:hint="eastAsia"/>
          <w:sz w:val="18"/>
          <w:szCs w:val="18"/>
        </w:rPr>
        <w:t>すること。</w:t>
      </w:r>
    </w:p>
    <w:p w14:paraId="4742274A" w14:textId="77777777" w:rsidR="00AF2A08" w:rsidRDefault="00B649C0">
      <w:pPr>
        <w:rPr>
          <w:rFonts w:ascii="ＭＳ 明朝" w:hAnsi="ＭＳ 明朝"/>
          <w:sz w:val="18"/>
          <w:szCs w:val="18"/>
        </w:rPr>
      </w:pPr>
      <w:r>
        <w:rPr>
          <w:rFonts w:ascii="ＭＳ 明朝" w:hAnsi="ＭＳ 明朝" w:hint="eastAsia"/>
          <w:sz w:val="18"/>
          <w:szCs w:val="18"/>
        </w:rPr>
        <w:t>別途規定されている場合、または適用規則が明示されている場合を除き、ローカルルールの違反の罰は一般の罰（ストロークプレーでは2打罰）。</w:t>
      </w:r>
    </w:p>
    <w:p w14:paraId="4FEA0B63" w14:textId="77777777" w:rsidR="00AF2A08" w:rsidRDefault="00AF2A08">
      <w:pPr>
        <w:rPr>
          <w:rFonts w:ascii="ＭＳ 明朝" w:hAnsi="ＭＳ 明朝"/>
          <w:sz w:val="18"/>
          <w:szCs w:val="18"/>
        </w:rPr>
      </w:pPr>
    </w:p>
    <w:p w14:paraId="60C3B612" w14:textId="77777777" w:rsidR="00AF2A08" w:rsidRDefault="00B649C0">
      <w:pPr>
        <w:jc w:val="center"/>
        <w:rPr>
          <w:rFonts w:ascii="ＭＳ 明朝" w:hAnsi="ＭＳ 明朝"/>
          <w:b/>
          <w:sz w:val="18"/>
          <w:szCs w:val="18"/>
          <w:u w:val="words"/>
        </w:rPr>
      </w:pPr>
      <w:r>
        <w:rPr>
          <w:rFonts w:ascii="ＭＳ 明朝" w:hAnsi="ＭＳ 明朝" w:hint="eastAsia"/>
          <w:b/>
          <w:sz w:val="18"/>
          <w:szCs w:val="18"/>
          <w:u w:val="words"/>
        </w:rPr>
        <w:t>ローカルルール</w:t>
      </w:r>
    </w:p>
    <w:p w14:paraId="4F2CB9F6" w14:textId="77777777" w:rsidR="00AF2A08" w:rsidRDefault="00AF2A08">
      <w:pPr>
        <w:rPr>
          <w:rFonts w:ascii="ＭＳ 明朝" w:hAnsi="ＭＳ 明朝"/>
          <w:sz w:val="18"/>
          <w:szCs w:val="18"/>
        </w:rPr>
      </w:pPr>
    </w:p>
    <w:p w14:paraId="01E70204" w14:textId="77777777" w:rsidR="00AF2A08" w:rsidRDefault="00B649C0">
      <w:pPr>
        <w:pStyle w:val="a9"/>
        <w:numPr>
          <w:ilvl w:val="0"/>
          <w:numId w:val="1"/>
        </w:numPr>
        <w:ind w:leftChars="0"/>
        <w:rPr>
          <w:rFonts w:ascii="ＭＳ 明朝" w:hAnsi="ＭＳ 明朝"/>
          <w:b/>
          <w:sz w:val="18"/>
          <w:szCs w:val="18"/>
        </w:rPr>
      </w:pPr>
      <w:r>
        <w:rPr>
          <w:rFonts w:ascii="ＭＳ 明朝" w:hAnsi="ＭＳ 明朝" w:hint="eastAsia"/>
          <w:b/>
          <w:sz w:val="18"/>
          <w:szCs w:val="18"/>
        </w:rPr>
        <w:t>アウトオブバウンズ（規則18.2）</w:t>
      </w:r>
    </w:p>
    <w:p w14:paraId="1644F94B" w14:textId="77777777" w:rsidR="00AF2A08" w:rsidRDefault="00B649C0">
      <w:pPr>
        <w:pStyle w:val="a9"/>
        <w:ind w:leftChars="0" w:left="360"/>
        <w:rPr>
          <w:rFonts w:ascii="ＭＳ 明朝" w:hAnsi="ＭＳ 明朝"/>
          <w:sz w:val="18"/>
          <w:szCs w:val="18"/>
        </w:rPr>
      </w:pPr>
      <w:r>
        <w:rPr>
          <w:rFonts w:ascii="ＭＳ 明朝" w:hAnsi="ＭＳ 明朝" w:hint="eastAsia"/>
          <w:sz w:val="18"/>
          <w:szCs w:val="18"/>
        </w:rPr>
        <w:t>アウトオブバウンズは白杭または白線で定める（定義「アウトオブバウンズ」参照）。</w:t>
      </w:r>
    </w:p>
    <w:p w14:paraId="6F1C81AB" w14:textId="77777777" w:rsidR="00AF2A08" w:rsidRDefault="00AF2A08">
      <w:pPr>
        <w:pStyle w:val="a9"/>
        <w:ind w:leftChars="0" w:left="360"/>
        <w:rPr>
          <w:rFonts w:ascii="ＭＳ 明朝" w:hAnsi="ＭＳ 明朝"/>
          <w:sz w:val="18"/>
          <w:szCs w:val="18"/>
        </w:rPr>
      </w:pPr>
    </w:p>
    <w:p w14:paraId="33A782A5" w14:textId="77777777" w:rsidR="00AF2A08" w:rsidRDefault="00B649C0">
      <w:pPr>
        <w:rPr>
          <w:rFonts w:ascii="ＭＳ 明朝" w:hAnsi="ＭＳ 明朝"/>
          <w:b/>
          <w:sz w:val="18"/>
          <w:szCs w:val="18"/>
        </w:rPr>
      </w:pPr>
      <w:r>
        <w:rPr>
          <w:rFonts w:ascii="ＭＳ 明朝" w:hAnsi="ＭＳ 明朝" w:hint="eastAsia"/>
          <w:b/>
          <w:sz w:val="18"/>
          <w:szCs w:val="18"/>
        </w:rPr>
        <w:t>２．ペナルティーエリア（規則17）</w:t>
      </w:r>
    </w:p>
    <w:p w14:paraId="3C4BC1CB" w14:textId="77777777" w:rsidR="00AF2A08" w:rsidRDefault="00B649C0">
      <w:pPr>
        <w:pStyle w:val="a9"/>
        <w:numPr>
          <w:ilvl w:val="0"/>
          <w:numId w:val="2"/>
        </w:numPr>
        <w:ind w:leftChars="0"/>
        <w:rPr>
          <w:rFonts w:ascii="ＭＳ 明朝" w:hAnsi="ＭＳ 明朝"/>
          <w:sz w:val="18"/>
          <w:szCs w:val="18"/>
        </w:rPr>
      </w:pPr>
      <w:bookmarkStart w:id="0" w:name="_Hlk1237863"/>
      <w:r>
        <w:rPr>
          <w:rFonts w:ascii="ＭＳ 明朝" w:hAnsi="ＭＳ 明朝" w:hint="eastAsia"/>
          <w:sz w:val="18"/>
          <w:szCs w:val="18"/>
        </w:rPr>
        <w:t>ペナルティーエリアの限界が片側だけ定められている場合、そのペナルティーエリアは無限に広がっているものとみなす。</w:t>
      </w:r>
    </w:p>
    <w:p w14:paraId="41565805" w14:textId="77777777" w:rsidR="00AF2A08" w:rsidRDefault="00B649C0">
      <w:pPr>
        <w:pStyle w:val="a9"/>
        <w:numPr>
          <w:ilvl w:val="0"/>
          <w:numId w:val="2"/>
        </w:numPr>
        <w:ind w:leftChars="0"/>
        <w:rPr>
          <w:rFonts w:ascii="ＭＳ 明朝" w:hAnsi="ＭＳ 明朝"/>
          <w:sz w:val="18"/>
          <w:szCs w:val="18"/>
        </w:rPr>
      </w:pPr>
      <w:r>
        <w:rPr>
          <w:rFonts w:ascii="ＭＳ 明朝" w:hAnsi="ＭＳ 明朝" w:hint="eastAsia"/>
          <w:sz w:val="18"/>
          <w:szCs w:val="18"/>
        </w:rPr>
        <w:t>ペナルティーエリアの限界の一部がアウトオブバウンズの境界で定められている場合、その限界はアウトオブバウンズの境界と一致する。</w:t>
      </w:r>
    </w:p>
    <w:p w14:paraId="6D9F4D49" w14:textId="54DA02AF" w:rsidR="00006633" w:rsidRDefault="00006633">
      <w:pPr>
        <w:pStyle w:val="a9"/>
        <w:numPr>
          <w:ilvl w:val="0"/>
          <w:numId w:val="2"/>
        </w:numPr>
        <w:ind w:leftChars="0"/>
        <w:rPr>
          <w:rFonts w:ascii="ＭＳ 明朝" w:hAnsi="ＭＳ 明朝"/>
          <w:sz w:val="18"/>
          <w:szCs w:val="18"/>
        </w:rPr>
      </w:pPr>
      <w:r>
        <w:rPr>
          <w:rFonts w:ascii="ＭＳ 明朝" w:hAnsi="ＭＳ 明朝" w:hint="eastAsia"/>
          <w:sz w:val="18"/>
          <w:szCs w:val="18"/>
        </w:rPr>
        <w:t>ペナルティーエリアのためのドロップゾーン：</w:t>
      </w:r>
    </w:p>
    <w:p w14:paraId="591906E6" w14:textId="64BAD039" w:rsidR="00006633" w:rsidRDefault="00006633" w:rsidP="00006633">
      <w:pPr>
        <w:pStyle w:val="a9"/>
        <w:ind w:leftChars="0" w:left="630"/>
        <w:rPr>
          <w:rFonts w:ascii="ＭＳ 明朝" w:hAnsi="ＭＳ 明朝"/>
          <w:sz w:val="18"/>
          <w:szCs w:val="18"/>
        </w:rPr>
      </w:pPr>
      <w:r>
        <w:rPr>
          <w:rFonts w:ascii="ＭＳ 明朝" w:hAnsi="ＭＳ 明朝" w:hint="eastAsia"/>
          <w:sz w:val="18"/>
          <w:szCs w:val="18"/>
        </w:rPr>
        <w:t>ペナルティーエリアにドロップゾーンが設置されている場合、プレーヤーは規則17に基づいて処置するか、あるいは1罰打のもとにそのペナルティーエリアの縁を最後に横切った地点に最も近いドロップゾーンに球をドロップすることができる。ドロップ</w:t>
      </w:r>
      <w:r w:rsidR="00F552E3">
        <w:rPr>
          <w:rFonts w:ascii="ＭＳ 明朝" w:hAnsi="ＭＳ 明朝" w:hint="eastAsia"/>
          <w:sz w:val="18"/>
          <w:szCs w:val="18"/>
        </w:rPr>
        <w:t>ゾーンは救済エリアであり、ドロップされた球はその救済エリアに止まらなければならない。</w:t>
      </w:r>
    </w:p>
    <w:bookmarkEnd w:id="0"/>
    <w:p w14:paraId="287B9867" w14:textId="77777777" w:rsidR="00AF2A08" w:rsidRDefault="00B649C0">
      <w:pPr>
        <w:rPr>
          <w:rFonts w:ascii="ＭＳ 明朝" w:hAnsi="ＭＳ 明朝"/>
          <w:b/>
          <w:sz w:val="18"/>
          <w:szCs w:val="18"/>
        </w:rPr>
      </w:pPr>
      <w:r>
        <w:rPr>
          <w:rFonts w:ascii="ＭＳ 明朝" w:hAnsi="ＭＳ 明朝" w:hint="eastAsia"/>
          <w:b/>
          <w:sz w:val="18"/>
          <w:szCs w:val="18"/>
        </w:rPr>
        <w:t>３．異常なコース状態（動かせない障害物を含む）（規則16）</w:t>
      </w:r>
    </w:p>
    <w:p w14:paraId="28926011" w14:textId="77777777" w:rsidR="00AF2A08" w:rsidRDefault="00B649C0">
      <w:pPr>
        <w:pStyle w:val="a9"/>
        <w:ind w:leftChars="100" w:left="240"/>
        <w:rPr>
          <w:rFonts w:ascii="ＭＳ 明朝" w:hAnsi="ＭＳ 明朝"/>
          <w:sz w:val="18"/>
          <w:szCs w:val="18"/>
        </w:rPr>
      </w:pPr>
      <w:r>
        <w:rPr>
          <w:rFonts w:ascii="ＭＳ 明朝" w:hAnsi="ＭＳ 明朝" w:hint="eastAsia"/>
          <w:sz w:val="18"/>
          <w:szCs w:val="18"/>
        </w:rPr>
        <w:t xml:space="preserve">(a) </w:t>
      </w:r>
      <w:r>
        <w:rPr>
          <w:rFonts w:ascii="ＭＳ 明朝" w:hAnsi="ＭＳ 明朝" w:hint="eastAsia"/>
          <w:b/>
          <w:sz w:val="18"/>
          <w:szCs w:val="18"/>
        </w:rPr>
        <w:t>修理地</w:t>
      </w:r>
    </w:p>
    <w:p w14:paraId="127C2BF1" w14:textId="77777777" w:rsidR="00AF2A08" w:rsidRDefault="00B649C0">
      <w:pPr>
        <w:pStyle w:val="a9"/>
        <w:ind w:leftChars="100" w:left="24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1) </w:t>
      </w:r>
      <w:r>
        <w:rPr>
          <w:rFonts w:ascii="ＭＳ 明朝" w:hAnsi="ＭＳ 明朝" w:hint="eastAsia"/>
          <w:sz w:val="18"/>
          <w:szCs w:val="18"/>
        </w:rPr>
        <w:t>修理地は白線と青杭で表示する（定義「修理地」参照）。</w:t>
      </w:r>
    </w:p>
    <w:p w14:paraId="40AE8621" w14:textId="77777777" w:rsidR="00AF2A08" w:rsidRDefault="00B649C0">
      <w:pPr>
        <w:pStyle w:val="a9"/>
        <w:ind w:leftChars="100" w:left="24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2) </w:t>
      </w:r>
      <w:r>
        <w:rPr>
          <w:rFonts w:ascii="ＭＳ 明朝" w:hAnsi="ＭＳ 明朝" w:hint="eastAsia"/>
          <w:sz w:val="18"/>
          <w:szCs w:val="18"/>
        </w:rPr>
        <w:t>張芝の継ぎ目:ローカルルールひな形F-7を適用する。</w:t>
      </w:r>
    </w:p>
    <w:p w14:paraId="025C8811" w14:textId="77777777" w:rsidR="00AF2A08" w:rsidRDefault="00B649C0">
      <w:pPr>
        <w:pStyle w:val="a9"/>
        <w:ind w:leftChars="100" w:left="780" w:hangingChars="300" w:hanging="540"/>
        <w:rPr>
          <w:rFonts w:ascii="ＭＳ 明朝" w:hAnsi="ＭＳ 明朝"/>
          <w:sz w:val="18"/>
          <w:szCs w:val="18"/>
        </w:rPr>
      </w:pPr>
      <w:r>
        <w:rPr>
          <w:rFonts w:ascii="ＭＳ 明朝" w:hAnsi="ＭＳ 明朝" w:hint="eastAsia"/>
          <w:sz w:val="18"/>
          <w:szCs w:val="18"/>
        </w:rPr>
        <w:t xml:space="preserve">　(3</w:t>
      </w:r>
      <w:r>
        <w:rPr>
          <w:rFonts w:ascii="ＭＳ 明朝" w:hAnsi="ＭＳ 明朝"/>
          <w:sz w:val="18"/>
          <w:szCs w:val="18"/>
        </w:rPr>
        <w:t xml:space="preserve">) </w:t>
      </w:r>
      <w:r>
        <w:rPr>
          <w:rFonts w:ascii="ＭＳ 明朝" w:hAnsi="ＭＳ 明朝" w:hint="eastAsia"/>
          <w:sz w:val="18"/>
          <w:szCs w:val="18"/>
        </w:rPr>
        <w:t>パッティンググリーンの前後のペイントマークとジェネラルエリアの芝草を短く刈ってある区域にあるヤーデージマーキングペイントが球のライ、意図するスイング区域の障害となる場合（スタンスの障害は除く）、規則16.1に基づく救済を受けることができる。</w:t>
      </w:r>
    </w:p>
    <w:p w14:paraId="32DCB31E" w14:textId="77777777" w:rsidR="00AF2A08" w:rsidRDefault="00AF2A08">
      <w:pPr>
        <w:pStyle w:val="a9"/>
        <w:ind w:leftChars="100" w:left="780" w:hangingChars="300" w:hanging="540"/>
        <w:rPr>
          <w:rFonts w:ascii="ＭＳ 明朝" w:hAnsi="ＭＳ 明朝"/>
          <w:sz w:val="18"/>
          <w:szCs w:val="18"/>
        </w:rPr>
      </w:pPr>
    </w:p>
    <w:p w14:paraId="57D04F8E" w14:textId="77777777" w:rsidR="00AF2A08" w:rsidRDefault="00B649C0">
      <w:pPr>
        <w:ind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Pr>
          <w:rFonts w:ascii="ＭＳ 明朝" w:hAnsi="ＭＳ 明朝" w:hint="eastAsia"/>
          <w:b/>
          <w:sz w:val="18"/>
          <w:szCs w:val="18"/>
        </w:rPr>
        <w:t>動かせない障害物</w:t>
      </w:r>
    </w:p>
    <w:p w14:paraId="6D88DA44" w14:textId="77777777" w:rsidR="00AF2A08" w:rsidRDefault="00B649C0">
      <w:pPr>
        <w:pStyle w:val="a9"/>
        <w:ind w:leftChars="100" w:left="240"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1</w:t>
      </w:r>
      <w:r>
        <w:rPr>
          <w:rFonts w:ascii="ＭＳ 明朝" w:hAnsi="ＭＳ 明朝" w:hint="eastAsia"/>
          <w:sz w:val="18"/>
          <w:szCs w:val="18"/>
        </w:rPr>
        <w:t>) 場内整理用の縄張り施設は障害物とみなす。</w:t>
      </w:r>
    </w:p>
    <w:p w14:paraId="362A612F" w14:textId="77777777" w:rsidR="00AF2A08" w:rsidRDefault="00B649C0">
      <w:pPr>
        <w:pStyle w:val="a9"/>
        <w:ind w:leftChars="100" w:left="240"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 排水溝は動かせない障害物とみなす。</w:t>
      </w:r>
    </w:p>
    <w:p w14:paraId="12DF12EE" w14:textId="77777777" w:rsidR="00AF2A08" w:rsidRDefault="00B649C0">
      <w:pPr>
        <w:ind w:left="240"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 動かせない障害物に接している他の動かせない障害物は一体の動かせない障害物とみなす。</w:t>
      </w:r>
    </w:p>
    <w:p w14:paraId="12E5F98C" w14:textId="77777777" w:rsidR="00AF2A08" w:rsidRDefault="00B649C0">
      <w:pPr>
        <w:ind w:left="240"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4</w:t>
      </w:r>
      <w:r>
        <w:rPr>
          <w:rFonts w:ascii="ＭＳ 明朝" w:hAnsi="ＭＳ 明朝" w:hint="eastAsia"/>
          <w:sz w:val="18"/>
          <w:szCs w:val="18"/>
        </w:rPr>
        <w:t>) 動かせない障害物に白線で繋がれた区域はその障害物の一部とみなす。</w:t>
      </w:r>
      <w:r>
        <w:rPr>
          <w:rFonts w:ascii="ＭＳ 明朝" w:hAnsi="ＭＳ 明朝"/>
          <w:sz w:val="18"/>
          <w:szCs w:val="18"/>
        </w:rPr>
        <w:t xml:space="preserve"> </w:t>
      </w:r>
    </w:p>
    <w:p w14:paraId="1BA33578" w14:textId="77777777" w:rsidR="00AF2A08" w:rsidRDefault="00B649C0">
      <w:pPr>
        <w:ind w:left="240"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5</w:t>
      </w: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動かせない障害物によって囲まれた造園区域（花壇、低木の植え込みなど）はその障害物の一部とみなす。</w:t>
      </w:r>
    </w:p>
    <w:p w14:paraId="3D875935" w14:textId="09B914C7" w:rsidR="00AF2A08" w:rsidRDefault="00B649C0" w:rsidP="00F552E3">
      <w:pPr>
        <w:ind w:left="240" w:firstLineChars="100" w:firstLine="180"/>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6</w:t>
      </w:r>
      <w:r>
        <w:rPr>
          <w:rFonts w:ascii="ＭＳ 明朝" w:hAnsi="ＭＳ 明朝" w:hint="eastAsia"/>
          <w:sz w:val="18"/>
          <w:szCs w:val="18"/>
        </w:rPr>
        <w:t>) 電磁誘導カート用の2本のレールは、その2本のレールの全幅をもって1つのカート道路とみなす</w:t>
      </w:r>
    </w:p>
    <w:p w14:paraId="0C7612FC" w14:textId="77777777" w:rsidR="00AF2A08" w:rsidRDefault="00AF2A08">
      <w:pPr>
        <w:ind w:firstLineChars="100" w:firstLine="180"/>
        <w:rPr>
          <w:rFonts w:ascii="ＭＳ 明朝" w:hAnsi="ＭＳ 明朝"/>
          <w:sz w:val="18"/>
          <w:szCs w:val="18"/>
        </w:rPr>
      </w:pPr>
    </w:p>
    <w:p w14:paraId="28C30106" w14:textId="77777777" w:rsidR="00AF2A08" w:rsidRDefault="00B649C0">
      <w:pPr>
        <w:rPr>
          <w:rFonts w:ascii="ＭＳ 明朝" w:hAnsi="ＭＳ 明朝"/>
          <w:b/>
          <w:sz w:val="18"/>
          <w:szCs w:val="18"/>
        </w:rPr>
      </w:pPr>
      <w:r>
        <w:rPr>
          <w:rFonts w:ascii="ＭＳ 明朝" w:hAnsi="ＭＳ 明朝" w:hint="eastAsia"/>
          <w:b/>
          <w:sz w:val="18"/>
          <w:szCs w:val="18"/>
        </w:rPr>
        <w:t>４．コースと不可分の部分</w:t>
      </w:r>
    </w:p>
    <w:p w14:paraId="5C0B14DA" w14:textId="77777777" w:rsidR="00AF2A08" w:rsidRDefault="00B649C0">
      <w:pPr>
        <w:pStyle w:val="a9"/>
        <w:numPr>
          <w:ilvl w:val="0"/>
          <w:numId w:val="3"/>
        </w:numPr>
        <w:ind w:leftChars="0"/>
        <w:rPr>
          <w:rFonts w:ascii="ＭＳ 明朝" w:hAnsi="ＭＳ 明朝"/>
          <w:sz w:val="18"/>
          <w:szCs w:val="18"/>
        </w:rPr>
      </w:pPr>
      <w:r>
        <w:rPr>
          <w:rFonts w:ascii="ＭＳ 明朝" w:hAnsi="ＭＳ 明朝" w:hint="eastAsia"/>
          <w:sz w:val="18"/>
          <w:szCs w:val="18"/>
        </w:rPr>
        <w:t>巻物、ワイヤ、ケーブル等で樹木に密着している部分</w:t>
      </w:r>
    </w:p>
    <w:p w14:paraId="302BC896" w14:textId="77777777" w:rsidR="00AF2A08" w:rsidRDefault="00B649C0">
      <w:pPr>
        <w:pStyle w:val="a9"/>
        <w:numPr>
          <w:ilvl w:val="0"/>
          <w:numId w:val="3"/>
        </w:numPr>
        <w:ind w:leftChars="0"/>
        <w:rPr>
          <w:rFonts w:ascii="ＭＳ 明朝" w:hAnsi="ＭＳ 明朝"/>
          <w:sz w:val="18"/>
          <w:szCs w:val="18"/>
        </w:rPr>
      </w:pPr>
      <w:r>
        <w:rPr>
          <w:rFonts w:ascii="ＭＳ 明朝" w:hAnsi="ＭＳ 明朝" w:hint="eastAsia"/>
          <w:sz w:val="18"/>
          <w:szCs w:val="18"/>
        </w:rPr>
        <w:t>ペナルティーエリア内にある護岸用の構築物</w:t>
      </w:r>
    </w:p>
    <w:p w14:paraId="1ABAF0B8" w14:textId="77777777" w:rsidR="00AF2A08" w:rsidRDefault="00AF2A08">
      <w:pPr>
        <w:rPr>
          <w:rFonts w:ascii="ＭＳ 明朝" w:hAnsi="ＭＳ 明朝"/>
          <w:sz w:val="18"/>
          <w:szCs w:val="18"/>
        </w:rPr>
      </w:pPr>
    </w:p>
    <w:p w14:paraId="10B18E99" w14:textId="77777777" w:rsidR="00AF2A08" w:rsidRDefault="00B649C0">
      <w:pPr>
        <w:rPr>
          <w:rFonts w:ascii="ＭＳ 明朝" w:hAnsi="ＭＳ 明朝"/>
          <w:b/>
          <w:sz w:val="18"/>
          <w:szCs w:val="18"/>
        </w:rPr>
      </w:pPr>
      <w:r>
        <w:rPr>
          <w:rFonts w:ascii="ＭＳ 明朝" w:hAnsi="ＭＳ 明朝" w:hint="eastAsia"/>
          <w:b/>
          <w:sz w:val="18"/>
          <w:szCs w:val="18"/>
        </w:rPr>
        <w:t>５．恒久的な高架の送電線</w:t>
      </w:r>
    </w:p>
    <w:p w14:paraId="06B84F90"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ローカルルールひな形E-11を適用し、次のように修正する。プレーヤーの球がインバウンズの送電線に当たったことがわかっているか、事実上確実な場合、そのストロークはカウントしない。そのプレーヤーは規則14.6に従って直前のストロークを行った場所から罰なしに球をプレーしなければならない。</w:t>
      </w:r>
    </w:p>
    <w:p w14:paraId="67D101D4"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b/>
          <w:sz w:val="18"/>
          <w:szCs w:val="18"/>
        </w:rPr>
        <w:t>例外</w:t>
      </w:r>
      <w:r>
        <w:rPr>
          <w:rFonts w:ascii="ＭＳ 明朝" w:hAnsi="ＭＳ 明朝" w:hint="eastAsia"/>
          <w:sz w:val="18"/>
          <w:szCs w:val="18"/>
        </w:rPr>
        <w:t>：高架線の鉄塔や支柱に球が当たった場合には適用しない。</w:t>
      </w:r>
    </w:p>
    <w:p w14:paraId="58401CE6" w14:textId="77777777" w:rsidR="00AF2A08" w:rsidRDefault="00AF2A08">
      <w:pPr>
        <w:ind w:left="360" w:hangingChars="200" w:hanging="360"/>
        <w:rPr>
          <w:rFonts w:ascii="ＭＳ 明朝" w:hAnsi="ＭＳ 明朝"/>
          <w:sz w:val="18"/>
          <w:szCs w:val="18"/>
        </w:rPr>
      </w:pPr>
    </w:p>
    <w:p w14:paraId="2EA17933" w14:textId="77777777" w:rsidR="00AF2A08" w:rsidRDefault="00B649C0">
      <w:pPr>
        <w:rPr>
          <w:rFonts w:ascii="ＭＳ 明朝" w:hAnsi="ＭＳ 明朝"/>
          <w:b/>
          <w:sz w:val="18"/>
          <w:szCs w:val="18"/>
        </w:rPr>
      </w:pPr>
      <w:r>
        <w:rPr>
          <w:rFonts w:ascii="ＭＳ 明朝" w:hAnsi="ＭＳ 明朝" w:hint="eastAsia"/>
          <w:b/>
          <w:sz w:val="18"/>
          <w:szCs w:val="18"/>
        </w:rPr>
        <w:t>６．臨時の動力線とケーブル</w:t>
      </w:r>
    </w:p>
    <w:p w14:paraId="03B3649C" w14:textId="77777777" w:rsidR="00AF2A08" w:rsidRDefault="00B649C0">
      <w:pPr>
        <w:ind w:left="360"/>
        <w:rPr>
          <w:rFonts w:ascii="ＭＳ 明朝" w:hAnsi="ＭＳ 明朝"/>
          <w:sz w:val="18"/>
          <w:szCs w:val="18"/>
        </w:rPr>
      </w:pPr>
      <w:r>
        <w:rPr>
          <w:rFonts w:ascii="ＭＳ 明朝" w:hAnsi="ＭＳ 明朝" w:hint="eastAsia"/>
          <w:sz w:val="18"/>
          <w:szCs w:val="18"/>
        </w:rPr>
        <w:t>ローカルルールひな型F-22を適用する。</w:t>
      </w:r>
    </w:p>
    <w:p w14:paraId="1427684D" w14:textId="77777777" w:rsidR="00AF2A08" w:rsidRDefault="00AF2A08">
      <w:pPr>
        <w:ind w:left="360"/>
        <w:rPr>
          <w:rFonts w:ascii="ＭＳ 明朝" w:hAnsi="ＭＳ 明朝"/>
          <w:sz w:val="18"/>
          <w:szCs w:val="18"/>
        </w:rPr>
      </w:pPr>
    </w:p>
    <w:p w14:paraId="46D90B38" w14:textId="77777777" w:rsidR="00AF2A08" w:rsidRDefault="00B649C0">
      <w:pPr>
        <w:rPr>
          <w:rFonts w:ascii="ＭＳ 明朝" w:hAnsi="ＭＳ 明朝"/>
          <w:b/>
          <w:sz w:val="18"/>
          <w:szCs w:val="18"/>
        </w:rPr>
      </w:pPr>
      <w:r>
        <w:rPr>
          <w:rFonts w:ascii="ＭＳ 明朝" w:hAnsi="ＭＳ 明朝" w:hint="eastAsia"/>
          <w:b/>
          <w:sz w:val="18"/>
          <w:szCs w:val="18"/>
        </w:rPr>
        <w:t>７．臨時の動かせない障害物</w:t>
      </w:r>
    </w:p>
    <w:p w14:paraId="0F90347F" w14:textId="77777777" w:rsidR="00AF2A08" w:rsidRDefault="00B649C0">
      <w:pPr>
        <w:rPr>
          <w:rFonts w:ascii="ＭＳ 明朝" w:hAnsi="ＭＳ 明朝"/>
          <w:sz w:val="18"/>
          <w:szCs w:val="18"/>
        </w:rPr>
      </w:pPr>
      <w:r>
        <w:rPr>
          <w:rFonts w:ascii="ＭＳ 明朝" w:hAnsi="ＭＳ 明朝" w:hint="eastAsia"/>
          <w:b/>
          <w:sz w:val="18"/>
          <w:szCs w:val="18"/>
        </w:rPr>
        <w:t xml:space="preserve">　　</w:t>
      </w:r>
      <w:r>
        <w:rPr>
          <w:rFonts w:ascii="ＭＳ 明朝" w:hAnsi="ＭＳ 明朝" w:hint="eastAsia"/>
          <w:sz w:val="18"/>
          <w:szCs w:val="18"/>
        </w:rPr>
        <w:t>ローカルルールひな型F-2</w:t>
      </w:r>
      <w:r>
        <w:rPr>
          <w:rFonts w:ascii="ＭＳ 明朝" w:hAnsi="ＭＳ 明朝"/>
          <w:sz w:val="18"/>
          <w:szCs w:val="18"/>
        </w:rPr>
        <w:t>3</w:t>
      </w:r>
      <w:r>
        <w:rPr>
          <w:rFonts w:ascii="ＭＳ 明朝" w:hAnsi="ＭＳ 明朝" w:hint="eastAsia"/>
          <w:sz w:val="18"/>
          <w:szCs w:val="18"/>
        </w:rPr>
        <w:t>を適用する。</w:t>
      </w:r>
    </w:p>
    <w:p w14:paraId="2A3A94C0" w14:textId="77777777" w:rsidR="00AF2A08" w:rsidRDefault="00AF2A08">
      <w:pPr>
        <w:rPr>
          <w:rFonts w:ascii="ＭＳ 明朝" w:hAnsi="ＭＳ 明朝"/>
          <w:b/>
          <w:sz w:val="18"/>
          <w:szCs w:val="18"/>
        </w:rPr>
      </w:pPr>
    </w:p>
    <w:p w14:paraId="24694E76" w14:textId="77777777" w:rsidR="00AF2A08" w:rsidRDefault="00B649C0">
      <w:pPr>
        <w:rPr>
          <w:rFonts w:ascii="ＭＳ 明朝" w:hAnsi="ＭＳ 明朝"/>
          <w:b/>
          <w:sz w:val="18"/>
          <w:szCs w:val="18"/>
        </w:rPr>
      </w:pPr>
      <w:r>
        <w:rPr>
          <w:rFonts w:ascii="ＭＳ 明朝" w:hAnsi="ＭＳ 明朝" w:hint="eastAsia"/>
          <w:b/>
          <w:sz w:val="18"/>
          <w:szCs w:val="18"/>
        </w:rPr>
        <w:t>８．クラブと球</w:t>
      </w:r>
    </w:p>
    <w:p w14:paraId="76F3CDFF" w14:textId="77777777" w:rsidR="00AF2A08" w:rsidRDefault="00B649C0">
      <w:pPr>
        <w:rPr>
          <w:rFonts w:ascii="ＭＳ 明朝" w:hAnsi="ＭＳ 明朝"/>
          <w:sz w:val="18"/>
          <w:szCs w:val="18"/>
        </w:rPr>
      </w:pPr>
      <w:r>
        <w:rPr>
          <w:rFonts w:ascii="ＭＳ 明朝" w:hAnsi="ＭＳ 明朝" w:hint="eastAsia"/>
          <w:b/>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(a) </w:t>
      </w:r>
      <w:r>
        <w:rPr>
          <w:rFonts w:ascii="ＭＳ 明朝" w:hAnsi="ＭＳ 明朝" w:hint="eastAsia"/>
          <w:sz w:val="18"/>
          <w:szCs w:val="18"/>
        </w:rPr>
        <w:t>適合ドライバーヘッドリスト:ローカルルールひな型G-1を適用する。</w:t>
      </w:r>
    </w:p>
    <w:p w14:paraId="02329445" w14:textId="77777777" w:rsidR="00AF2A08" w:rsidRDefault="00B649C0">
      <w:pPr>
        <w:rPr>
          <w:rFonts w:ascii="ＭＳ 明朝" w:hAnsi="ＭＳ 明朝"/>
          <w:sz w:val="18"/>
          <w:szCs w:val="18"/>
        </w:rPr>
      </w:pPr>
      <w:r>
        <w:rPr>
          <w:rFonts w:ascii="ＭＳ 明朝" w:hAnsi="ＭＳ 明朝" w:hint="eastAsia"/>
          <w:sz w:val="18"/>
          <w:szCs w:val="18"/>
        </w:rPr>
        <w:t xml:space="preserve">　　　 </w:t>
      </w:r>
      <w:bookmarkStart w:id="1" w:name="_Hlk1238331"/>
      <w:r>
        <w:rPr>
          <w:rFonts w:ascii="ＭＳ 明朝" w:hAnsi="ＭＳ 明朝" w:hint="eastAsia"/>
          <w:sz w:val="18"/>
          <w:szCs w:val="18"/>
        </w:rPr>
        <w:t>このローカルルールに違反したクラブでストロークを行ったことに対する罰：失格</w:t>
      </w:r>
    </w:p>
    <w:bookmarkEnd w:id="1"/>
    <w:p w14:paraId="696ECC71" w14:textId="77777777" w:rsidR="00AF2A08" w:rsidRDefault="00B649C0">
      <w:pPr>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(b) </w:t>
      </w:r>
      <w:r>
        <w:rPr>
          <w:rFonts w:ascii="ＭＳ 明朝" w:hAnsi="ＭＳ 明朝" w:hint="eastAsia"/>
          <w:sz w:val="18"/>
          <w:szCs w:val="18"/>
        </w:rPr>
        <w:t>溝とパンチマークの規格：ローカルルールひな型G-2を適用する。</w:t>
      </w:r>
      <w:bookmarkStart w:id="2" w:name="_Hlk5432877"/>
    </w:p>
    <w:bookmarkEnd w:id="2"/>
    <w:p w14:paraId="5AA5FFCA" w14:textId="77777777" w:rsidR="00AF2A08" w:rsidRDefault="00B649C0">
      <w:pPr>
        <w:rPr>
          <w:rFonts w:ascii="ＭＳ 明朝" w:hAnsi="ＭＳ 明朝"/>
          <w:sz w:val="18"/>
          <w:szCs w:val="18"/>
        </w:rPr>
      </w:pPr>
      <w:r>
        <w:rPr>
          <w:rFonts w:ascii="ＭＳ 明朝" w:hAnsi="ＭＳ 明朝" w:hint="eastAsia"/>
          <w:sz w:val="18"/>
          <w:szCs w:val="18"/>
        </w:rPr>
        <w:t xml:space="preserve">　　　 このローカルルールに違反したクラブでストロークを行ったことに対する罰：失格</w:t>
      </w:r>
    </w:p>
    <w:p w14:paraId="2D52D914" w14:textId="1FDD30E7" w:rsidR="00AF2A08" w:rsidRDefault="00575A4D" w:rsidP="00575A4D">
      <w:pPr>
        <w:rPr>
          <w:rFonts w:ascii="ＭＳ 明朝" w:hAnsi="ＭＳ 明朝"/>
          <w:sz w:val="18"/>
          <w:szCs w:val="18"/>
        </w:rPr>
      </w:pPr>
      <w:r>
        <w:rPr>
          <w:rFonts w:ascii="ＭＳ 明朝" w:hAnsi="ＭＳ 明朝" w:hint="eastAsia"/>
          <w:sz w:val="18"/>
          <w:szCs w:val="18"/>
        </w:rPr>
        <w:t xml:space="preserve">　（c）公認球リスト：ローカルルールひな型G-3を適用する。</w:t>
      </w:r>
    </w:p>
    <w:p w14:paraId="5E5E8EEF" w14:textId="701E6761" w:rsidR="00AF2A08" w:rsidRDefault="00575A4D" w:rsidP="00575A4D">
      <w:pPr>
        <w:rPr>
          <w:rFonts w:ascii="ＭＳ 明朝" w:hAnsi="ＭＳ 明朝"/>
          <w:sz w:val="18"/>
          <w:szCs w:val="18"/>
        </w:rPr>
      </w:pPr>
      <w:r>
        <w:rPr>
          <w:rFonts w:ascii="ＭＳ 明朝" w:hAnsi="ＭＳ 明朝" w:hint="eastAsia"/>
          <w:sz w:val="18"/>
          <w:szCs w:val="18"/>
        </w:rPr>
        <w:t xml:space="preserve">　（d）壊れた、または著しく損傷したクラブの取り替え：ローカルルールひな型G－9を適用する。</w:t>
      </w:r>
    </w:p>
    <w:p w14:paraId="6C9E4947" w14:textId="620448C8" w:rsidR="00AF2A08" w:rsidRDefault="00575A4D" w:rsidP="00575A4D">
      <w:pPr>
        <w:rPr>
          <w:rFonts w:ascii="ＭＳ 明朝" w:hAnsi="ＭＳ 明朝"/>
          <w:sz w:val="18"/>
          <w:szCs w:val="18"/>
        </w:rPr>
      </w:pPr>
      <w:r>
        <w:rPr>
          <w:rFonts w:ascii="ＭＳ 明朝" w:hAnsi="ＭＳ 明朝" w:hint="eastAsia"/>
          <w:sz w:val="18"/>
          <w:szCs w:val="18"/>
        </w:rPr>
        <w:t xml:space="preserve">　（e）46インチを超える長さのクラブの使用を禁止する。：ローカルルールひな型G－10を適用する。</w:t>
      </w:r>
    </w:p>
    <w:p w14:paraId="0F6E1C8F" w14:textId="77777777" w:rsidR="00AF2A08" w:rsidRDefault="00B649C0">
      <w:pPr>
        <w:rPr>
          <w:rFonts w:ascii="ＭＳ 明朝" w:hAnsi="ＭＳ 明朝"/>
          <w:color w:val="FF0000"/>
          <w:sz w:val="18"/>
          <w:szCs w:val="18"/>
        </w:rPr>
      </w:pP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p>
    <w:p w14:paraId="0E4A65DB" w14:textId="77777777" w:rsidR="00AF2A08" w:rsidRDefault="00B649C0">
      <w:pPr>
        <w:rPr>
          <w:rFonts w:ascii="ＭＳ 明朝" w:hAnsi="ＭＳ 明朝"/>
          <w:b/>
          <w:bCs/>
          <w:sz w:val="18"/>
          <w:szCs w:val="18"/>
        </w:rPr>
      </w:pPr>
      <w:r>
        <w:rPr>
          <w:rFonts w:ascii="ＭＳ 明朝" w:hAnsi="ＭＳ 明朝" w:hint="eastAsia"/>
          <w:b/>
          <w:bCs/>
          <w:sz w:val="18"/>
          <w:szCs w:val="18"/>
        </w:rPr>
        <w:t>９．プレーのペース（規則5.6）</w:t>
      </w:r>
    </w:p>
    <w:p w14:paraId="5732361C" w14:textId="35EC83FA" w:rsidR="00AF2A08" w:rsidRDefault="00B649C0">
      <w:pPr>
        <w:rPr>
          <w:rFonts w:ascii="ＭＳ 明朝" w:hAnsi="ＭＳ 明朝"/>
          <w:sz w:val="18"/>
          <w:szCs w:val="18"/>
        </w:rPr>
      </w:pPr>
      <w:r>
        <w:rPr>
          <w:rFonts w:ascii="ＭＳ 明朝" w:hAnsi="ＭＳ 明朝" w:hint="eastAsia"/>
          <w:b/>
          <w:bCs/>
          <w:sz w:val="18"/>
          <w:szCs w:val="18"/>
        </w:rPr>
        <w:t xml:space="preserve">　　</w:t>
      </w:r>
      <w:r>
        <w:rPr>
          <w:rFonts w:ascii="ＭＳ 明朝" w:hAnsi="ＭＳ 明朝" w:hint="eastAsia"/>
          <w:sz w:val="18"/>
          <w:szCs w:val="18"/>
        </w:rPr>
        <w:t>プレーヤーは競技ごとに制定される「202</w:t>
      </w:r>
      <w:r w:rsidR="00EB6B9B">
        <w:rPr>
          <w:rFonts w:ascii="ＭＳ 明朝" w:hAnsi="ＭＳ 明朝" w:hint="eastAsia"/>
          <w:sz w:val="18"/>
          <w:szCs w:val="18"/>
        </w:rPr>
        <w:t>5</w:t>
      </w:r>
      <w:r>
        <w:rPr>
          <w:rFonts w:ascii="ＭＳ 明朝" w:hAnsi="ＭＳ 明朝" w:hint="eastAsia"/>
          <w:sz w:val="18"/>
          <w:szCs w:val="18"/>
        </w:rPr>
        <w:t>年度九州ゴルフ連盟：プレーのペースの方針Ⅰ．Ⅱ」を確認しておくこと。</w:t>
      </w:r>
    </w:p>
    <w:p w14:paraId="3C52A8D0" w14:textId="77777777" w:rsidR="00AF2A08" w:rsidRDefault="00B649C0">
      <w:pPr>
        <w:rPr>
          <w:rFonts w:ascii="ＭＳ 明朝" w:hAnsi="ＭＳ 明朝"/>
          <w:sz w:val="18"/>
          <w:szCs w:val="18"/>
        </w:rPr>
      </w:pPr>
      <w:r>
        <w:rPr>
          <w:rFonts w:ascii="ＭＳ 明朝" w:hAnsi="ＭＳ 明朝" w:hint="eastAsia"/>
          <w:sz w:val="18"/>
          <w:szCs w:val="18"/>
        </w:rPr>
        <w:lastRenderedPageBreak/>
        <w:t xml:space="preserve">　　「プレーのペースの方針Ⅰ．Ⅱ」の違反の罰：</w:t>
      </w:r>
    </w:p>
    <w:p w14:paraId="4A2308D5" w14:textId="77777777" w:rsidR="00AF2A08" w:rsidRDefault="00B649C0">
      <w:pPr>
        <w:rPr>
          <w:rFonts w:ascii="ＭＳ 明朝" w:hAnsi="ＭＳ 明朝"/>
          <w:sz w:val="18"/>
          <w:szCs w:val="18"/>
        </w:rPr>
      </w:pPr>
      <w:r>
        <w:rPr>
          <w:rFonts w:ascii="ＭＳ 明朝" w:hAnsi="ＭＳ 明朝" w:hint="eastAsia"/>
          <w:sz w:val="18"/>
          <w:szCs w:val="18"/>
        </w:rPr>
        <w:t xml:space="preserve">　　バッドタイム1回目：警告（次のバッドタイムからは罰が与えられることを告げられる）</w:t>
      </w:r>
    </w:p>
    <w:p w14:paraId="3D16A1FB" w14:textId="77777777" w:rsidR="00AF2A08" w:rsidRDefault="00B649C0">
      <w:pPr>
        <w:rPr>
          <w:rFonts w:ascii="ＭＳ 明朝" w:hAnsi="ＭＳ 明朝"/>
          <w:sz w:val="18"/>
          <w:szCs w:val="18"/>
        </w:rPr>
      </w:pPr>
      <w:r>
        <w:rPr>
          <w:rFonts w:ascii="ＭＳ 明朝" w:hAnsi="ＭＳ 明朝" w:hint="eastAsia"/>
          <w:sz w:val="18"/>
          <w:szCs w:val="18"/>
        </w:rPr>
        <w:t xml:space="preserve">　　バッドタイム2回目：1打の罰</w:t>
      </w:r>
    </w:p>
    <w:p w14:paraId="2850E26B" w14:textId="77777777" w:rsidR="00AF2A08" w:rsidRDefault="00B649C0">
      <w:pPr>
        <w:rPr>
          <w:rFonts w:ascii="ＭＳ 明朝" w:hAnsi="ＭＳ 明朝"/>
          <w:sz w:val="18"/>
          <w:szCs w:val="18"/>
        </w:rPr>
      </w:pPr>
      <w:r>
        <w:rPr>
          <w:rFonts w:ascii="ＭＳ 明朝" w:hAnsi="ＭＳ 明朝" w:hint="eastAsia"/>
          <w:sz w:val="18"/>
          <w:szCs w:val="18"/>
        </w:rPr>
        <w:t xml:space="preserve">　　バッドタイム</w:t>
      </w:r>
      <w:r>
        <w:rPr>
          <w:rFonts w:ascii="ＭＳ 明朝" w:hAnsi="ＭＳ 明朝"/>
          <w:sz w:val="18"/>
          <w:szCs w:val="18"/>
        </w:rPr>
        <w:t>3</w:t>
      </w:r>
      <w:r>
        <w:rPr>
          <w:rFonts w:ascii="ＭＳ 明朝" w:hAnsi="ＭＳ 明朝" w:hint="eastAsia"/>
          <w:sz w:val="18"/>
          <w:szCs w:val="18"/>
        </w:rPr>
        <w:t>回目：さらに2打の罰</w:t>
      </w:r>
    </w:p>
    <w:p w14:paraId="420ADA3E" w14:textId="77777777" w:rsidR="00AF2A08" w:rsidRDefault="00B649C0">
      <w:pPr>
        <w:rPr>
          <w:rFonts w:ascii="ＭＳ 明朝" w:hAnsi="ＭＳ 明朝"/>
          <w:sz w:val="18"/>
          <w:szCs w:val="18"/>
        </w:rPr>
      </w:pPr>
      <w:r>
        <w:rPr>
          <w:rFonts w:ascii="ＭＳ 明朝" w:hAnsi="ＭＳ 明朝" w:hint="eastAsia"/>
          <w:sz w:val="18"/>
          <w:szCs w:val="18"/>
        </w:rPr>
        <w:t xml:space="preserve">　　バッドタイム</w:t>
      </w:r>
      <w:r>
        <w:rPr>
          <w:rFonts w:ascii="ＭＳ 明朝" w:hAnsi="ＭＳ 明朝"/>
          <w:sz w:val="18"/>
          <w:szCs w:val="18"/>
        </w:rPr>
        <w:t>4</w:t>
      </w:r>
      <w:r>
        <w:rPr>
          <w:rFonts w:ascii="ＭＳ 明朝" w:hAnsi="ＭＳ 明朝" w:hint="eastAsia"/>
          <w:sz w:val="18"/>
          <w:szCs w:val="18"/>
        </w:rPr>
        <w:t>回目：競技失格</w:t>
      </w:r>
    </w:p>
    <w:p w14:paraId="35635F48" w14:textId="77777777" w:rsidR="00AF2A08" w:rsidRDefault="00B649C0">
      <w:pPr>
        <w:rPr>
          <w:rFonts w:ascii="ＭＳ 明朝" w:hAnsi="ＭＳ 明朝"/>
          <w:sz w:val="18"/>
          <w:szCs w:val="18"/>
        </w:rPr>
      </w:pPr>
      <w:r>
        <w:rPr>
          <w:rFonts w:ascii="ＭＳ 明朝" w:hAnsi="ＭＳ 明朝" w:hint="eastAsia"/>
          <w:color w:val="FF0000"/>
          <w:sz w:val="18"/>
          <w:szCs w:val="18"/>
        </w:rPr>
        <w:t xml:space="preserve">　</w:t>
      </w:r>
    </w:p>
    <w:p w14:paraId="404B1011" w14:textId="77777777" w:rsidR="00AF2A08" w:rsidRDefault="00B649C0">
      <w:pPr>
        <w:rPr>
          <w:rFonts w:ascii="ＭＳ 明朝" w:hAnsi="ＭＳ 明朝"/>
          <w:b/>
          <w:sz w:val="18"/>
          <w:szCs w:val="18"/>
        </w:rPr>
      </w:pPr>
      <w:r>
        <w:rPr>
          <w:rFonts w:ascii="ＭＳ 明朝" w:hAnsi="ＭＳ 明朝" w:hint="eastAsia"/>
          <w:b/>
          <w:sz w:val="18"/>
          <w:szCs w:val="18"/>
        </w:rPr>
        <w:t>10．プレーの中断（規則5.7）</w:t>
      </w:r>
    </w:p>
    <w:p w14:paraId="1AB43DE3" w14:textId="77777777" w:rsidR="00AF2A08" w:rsidRDefault="00B649C0">
      <w:pPr>
        <w:rPr>
          <w:rFonts w:ascii="ＭＳ 明朝" w:hAnsi="ＭＳ 明朝"/>
          <w:sz w:val="18"/>
          <w:szCs w:val="18"/>
        </w:rPr>
      </w:pPr>
      <w:r>
        <w:rPr>
          <w:rFonts w:ascii="ＭＳ 明朝" w:hAnsi="ＭＳ 明朝" w:hint="eastAsia"/>
          <w:b/>
          <w:sz w:val="18"/>
          <w:szCs w:val="18"/>
        </w:rPr>
        <w:t xml:space="preserve">　　</w:t>
      </w:r>
      <w:r>
        <w:rPr>
          <w:rFonts w:ascii="ＭＳ 明朝" w:hAnsi="ＭＳ 明朝" w:hint="eastAsia"/>
          <w:sz w:val="18"/>
          <w:szCs w:val="18"/>
        </w:rPr>
        <w:t>プレーの中断及び再開の通報は以下の通り。</w:t>
      </w:r>
    </w:p>
    <w:p w14:paraId="0FB6DB8D" w14:textId="77777777" w:rsidR="00AF2A08" w:rsidRDefault="00B649C0">
      <w:pPr>
        <w:rPr>
          <w:rFonts w:ascii="ＭＳ 明朝" w:hAnsi="ＭＳ 明朝"/>
          <w:sz w:val="18"/>
          <w:szCs w:val="18"/>
        </w:rPr>
      </w:pPr>
      <w:r>
        <w:rPr>
          <w:rFonts w:ascii="ＭＳ 明朝" w:hAnsi="ＭＳ 明朝" w:hint="eastAsia"/>
          <w:sz w:val="18"/>
          <w:szCs w:val="18"/>
        </w:rPr>
        <w:t xml:space="preserve">　　　プレーの即時中断　　：1回の長いサイレン</w:t>
      </w:r>
    </w:p>
    <w:p w14:paraId="75115888" w14:textId="77777777" w:rsidR="00AF2A08" w:rsidRDefault="00B649C0">
      <w:pPr>
        <w:rPr>
          <w:rFonts w:ascii="ＭＳ 明朝" w:hAnsi="ＭＳ 明朝"/>
          <w:sz w:val="18"/>
          <w:szCs w:val="18"/>
        </w:rPr>
      </w:pPr>
      <w:r>
        <w:rPr>
          <w:rFonts w:ascii="ＭＳ 明朝" w:hAnsi="ＭＳ 明朝" w:hint="eastAsia"/>
          <w:sz w:val="18"/>
          <w:szCs w:val="18"/>
        </w:rPr>
        <w:t xml:space="preserve">　　　プレーの中断　　　　：連続する3回のサイレン（繰り返し）</w:t>
      </w:r>
    </w:p>
    <w:p w14:paraId="357E4EF8" w14:textId="77777777" w:rsidR="00AF2A08" w:rsidRDefault="00B649C0">
      <w:pPr>
        <w:rPr>
          <w:rFonts w:ascii="ＭＳ 明朝" w:hAnsi="ＭＳ 明朝"/>
          <w:sz w:val="18"/>
          <w:szCs w:val="18"/>
        </w:rPr>
      </w:pPr>
      <w:r>
        <w:rPr>
          <w:rFonts w:ascii="ＭＳ 明朝" w:hAnsi="ＭＳ 明朝" w:hint="eastAsia"/>
          <w:sz w:val="18"/>
          <w:szCs w:val="18"/>
        </w:rPr>
        <w:t xml:space="preserve">　　　プレーの再開　　　　：2回のサイレン</w:t>
      </w:r>
    </w:p>
    <w:p w14:paraId="49A859C8" w14:textId="77777777" w:rsidR="00AF2A08" w:rsidRDefault="00B649C0">
      <w:pPr>
        <w:ind w:left="540" w:hangingChars="300" w:hanging="540"/>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b/>
          <w:sz w:val="18"/>
          <w:szCs w:val="18"/>
        </w:rPr>
        <w:t>注</w:t>
      </w:r>
      <w:r>
        <w:rPr>
          <w:rFonts w:ascii="ＭＳ 明朝" w:hAnsi="ＭＳ 明朝" w:hint="eastAsia"/>
          <w:sz w:val="18"/>
          <w:szCs w:val="18"/>
        </w:rPr>
        <w:t>：危険な状況のためにプレーを即時中断する場合、すべての練習区域は委員会がプレーを再開するまで閉鎖される。閉鎖された練習場で練習するプレーヤーには練習を止めるように勧告し、それでも練習を止めない場合には失格となることがある。</w:t>
      </w:r>
    </w:p>
    <w:p w14:paraId="5A8937C1" w14:textId="77777777" w:rsidR="00AF2A08" w:rsidRDefault="00AF2A08">
      <w:pPr>
        <w:ind w:left="540" w:hangingChars="300" w:hanging="540"/>
        <w:rPr>
          <w:rFonts w:ascii="ＭＳ 明朝" w:hAnsi="ＭＳ 明朝"/>
          <w:sz w:val="18"/>
          <w:szCs w:val="18"/>
        </w:rPr>
      </w:pPr>
    </w:p>
    <w:p w14:paraId="5D2CC8BE" w14:textId="77777777" w:rsidR="00AF2A08" w:rsidRDefault="00B649C0">
      <w:pPr>
        <w:rPr>
          <w:rFonts w:ascii="ＭＳ 明朝" w:hAnsi="ＭＳ 明朝"/>
          <w:b/>
          <w:sz w:val="18"/>
          <w:szCs w:val="18"/>
        </w:rPr>
      </w:pPr>
      <w:r>
        <w:rPr>
          <w:rFonts w:ascii="ＭＳ 明朝" w:hAnsi="ＭＳ 明朝" w:hint="eastAsia"/>
          <w:b/>
          <w:sz w:val="18"/>
          <w:szCs w:val="18"/>
        </w:rPr>
        <w:t>11．ホールとホール間の練習(規則5.5ｂ</w:t>
      </w:r>
      <w:r>
        <w:rPr>
          <w:rFonts w:ascii="ＭＳ 明朝" w:hAnsi="ＭＳ 明朝"/>
          <w:b/>
          <w:sz w:val="18"/>
          <w:szCs w:val="18"/>
        </w:rPr>
        <w:t>)</w:t>
      </w:r>
    </w:p>
    <w:p w14:paraId="1A1E14DD" w14:textId="77777777" w:rsidR="00AF2A08" w:rsidRDefault="00B649C0">
      <w:pPr>
        <w:ind w:firstLine="360"/>
        <w:rPr>
          <w:rFonts w:ascii="ＭＳ 明朝" w:hAnsi="ＭＳ 明朝"/>
          <w:bCs/>
          <w:sz w:val="18"/>
          <w:szCs w:val="18"/>
        </w:rPr>
      </w:pPr>
      <w:r>
        <w:rPr>
          <w:rFonts w:ascii="ＭＳ 明朝" w:hAnsi="ＭＳ 明朝" w:hint="eastAsia"/>
          <w:sz w:val="18"/>
          <w:szCs w:val="18"/>
        </w:rPr>
        <w:t>ローカルルールひな型I-</w:t>
      </w:r>
      <w:r>
        <w:rPr>
          <w:rFonts w:ascii="ＭＳ 明朝" w:hAnsi="ＭＳ 明朝"/>
          <w:sz w:val="18"/>
          <w:szCs w:val="18"/>
        </w:rPr>
        <w:t>2</w:t>
      </w:r>
      <w:r>
        <w:rPr>
          <w:rFonts w:ascii="ＭＳ 明朝" w:hAnsi="ＭＳ 明朝" w:hint="eastAsia"/>
          <w:sz w:val="18"/>
          <w:szCs w:val="18"/>
        </w:rPr>
        <w:t>を適用する。</w:t>
      </w:r>
      <w:bookmarkStart w:id="3" w:name="_Hlk26628019"/>
    </w:p>
    <w:bookmarkEnd w:id="3"/>
    <w:p w14:paraId="0F133516" w14:textId="77777777" w:rsidR="00AF2A08" w:rsidRDefault="00AF2A08">
      <w:pPr>
        <w:rPr>
          <w:rFonts w:ascii="ＭＳ 明朝" w:hAnsi="ＭＳ 明朝"/>
          <w:b/>
          <w:sz w:val="18"/>
          <w:szCs w:val="18"/>
        </w:rPr>
      </w:pPr>
    </w:p>
    <w:p w14:paraId="6EE83573" w14:textId="77777777" w:rsidR="00AF2A08" w:rsidRDefault="00B649C0">
      <w:pPr>
        <w:rPr>
          <w:rFonts w:ascii="ＭＳ 明朝" w:hAnsi="ＭＳ 明朝"/>
          <w:b/>
          <w:sz w:val="18"/>
          <w:szCs w:val="18"/>
        </w:rPr>
      </w:pPr>
      <w:r>
        <w:rPr>
          <w:rFonts w:ascii="ＭＳ 明朝" w:hAnsi="ＭＳ 明朝" w:hint="eastAsia"/>
          <w:b/>
          <w:sz w:val="18"/>
          <w:szCs w:val="18"/>
        </w:rPr>
        <w:t>12．移動</w:t>
      </w:r>
    </w:p>
    <w:p w14:paraId="5D578046" w14:textId="77777777" w:rsidR="00AF2A08" w:rsidRDefault="00B649C0">
      <w:pPr>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本競技はセルフプレーとし正規のラウンド中は動力付きの移動機器に乗車して移動することを認める。</w:t>
      </w:r>
    </w:p>
    <w:p w14:paraId="00E0F53F" w14:textId="77777777" w:rsidR="00AF2A08" w:rsidRDefault="00AF2A08">
      <w:pPr>
        <w:rPr>
          <w:rFonts w:ascii="ＭＳ 明朝" w:hAnsi="ＭＳ 明朝"/>
          <w:b/>
          <w:bCs/>
          <w:color w:val="000000" w:themeColor="text1"/>
          <w:sz w:val="18"/>
          <w:szCs w:val="18"/>
        </w:rPr>
      </w:pPr>
    </w:p>
    <w:p w14:paraId="512D1002" w14:textId="77777777" w:rsidR="00AF2A08" w:rsidRDefault="00B649C0">
      <w:pPr>
        <w:rPr>
          <w:rFonts w:ascii="ＭＳ 明朝" w:hAnsi="ＭＳ 明朝"/>
          <w:b/>
          <w:bCs/>
          <w:color w:val="000000" w:themeColor="text1"/>
          <w:sz w:val="18"/>
          <w:szCs w:val="18"/>
        </w:rPr>
      </w:pPr>
      <w:r>
        <w:rPr>
          <w:rFonts w:ascii="ＭＳ 明朝" w:hAnsi="ＭＳ 明朝" w:hint="eastAsia"/>
          <w:b/>
          <w:bCs/>
          <w:color w:val="000000" w:themeColor="text1"/>
          <w:sz w:val="18"/>
          <w:szCs w:val="18"/>
        </w:rPr>
        <w:t>13.キャディー</w:t>
      </w:r>
    </w:p>
    <w:p w14:paraId="48CBF751" w14:textId="77777777" w:rsidR="00AF2A08" w:rsidRDefault="00B649C0">
      <w:pPr>
        <w:ind w:firstLineChars="200" w:firstLine="360"/>
        <w:rPr>
          <w:rFonts w:ascii="ＭＳ 明朝" w:hAnsi="ＭＳ 明朝"/>
          <w:sz w:val="18"/>
          <w:szCs w:val="18"/>
        </w:rPr>
      </w:pPr>
      <w:r>
        <w:rPr>
          <w:rFonts w:ascii="ＭＳ 明朝" w:hAnsi="ＭＳ 明朝" w:hint="eastAsia"/>
          <w:sz w:val="18"/>
          <w:szCs w:val="18"/>
        </w:rPr>
        <w:t>競技では委員会によって指定された者以外をキャディーとして使用することを禁止する。</w:t>
      </w:r>
    </w:p>
    <w:p w14:paraId="53DBB484" w14:textId="77777777" w:rsidR="00AF2A08" w:rsidRDefault="00AF2A08">
      <w:pPr>
        <w:rPr>
          <w:rFonts w:ascii="ＭＳ 明朝" w:hAnsi="ＭＳ 明朝"/>
          <w:sz w:val="18"/>
          <w:szCs w:val="18"/>
        </w:rPr>
      </w:pPr>
    </w:p>
    <w:p w14:paraId="2EA920D8" w14:textId="77777777" w:rsidR="00AF2A08" w:rsidRDefault="00B649C0">
      <w:pPr>
        <w:jc w:val="center"/>
        <w:rPr>
          <w:rFonts w:ascii="ＭＳ 明朝" w:hAnsi="ＭＳ 明朝"/>
          <w:b/>
          <w:sz w:val="18"/>
          <w:szCs w:val="18"/>
          <w:u w:val="words"/>
        </w:rPr>
      </w:pPr>
      <w:r>
        <w:rPr>
          <w:rFonts w:ascii="ＭＳ 明朝" w:hAnsi="ＭＳ 明朝" w:hint="eastAsia"/>
          <w:b/>
          <w:sz w:val="18"/>
          <w:szCs w:val="18"/>
          <w:u w:val="words"/>
        </w:rPr>
        <w:t>競技の条件</w:t>
      </w:r>
    </w:p>
    <w:p w14:paraId="295DBFBC" w14:textId="77777777" w:rsidR="00AF2A08" w:rsidRDefault="00AF2A08">
      <w:pPr>
        <w:ind w:left="361" w:hangingChars="200" w:hanging="361"/>
        <w:rPr>
          <w:rFonts w:ascii="ＭＳ 明朝" w:hAnsi="ＭＳ 明朝"/>
          <w:b/>
          <w:sz w:val="18"/>
          <w:szCs w:val="18"/>
        </w:rPr>
      </w:pPr>
    </w:p>
    <w:p w14:paraId="0C914ACB"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14.</w:t>
      </w:r>
      <w:r>
        <w:rPr>
          <w:rFonts w:ascii="ＭＳ 明朝" w:hAnsi="ＭＳ 明朝"/>
          <w:b/>
          <w:sz w:val="18"/>
          <w:szCs w:val="18"/>
        </w:rPr>
        <w:t xml:space="preserve"> </w:t>
      </w:r>
      <w:r>
        <w:rPr>
          <w:rFonts w:ascii="ＭＳ 明朝" w:hAnsi="ＭＳ 明朝" w:hint="eastAsia"/>
          <w:b/>
          <w:sz w:val="18"/>
          <w:szCs w:val="18"/>
        </w:rPr>
        <w:t>スコアカードの提出</w:t>
      </w:r>
    </w:p>
    <w:p w14:paraId="3CEF09C4"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スコアカードの提出は、スコアリングエリア方式を採用する。</w:t>
      </w:r>
    </w:p>
    <w:p w14:paraId="2BEE70CF" w14:textId="3966227D" w:rsidR="00575A4D" w:rsidRDefault="00575A4D">
      <w:pPr>
        <w:ind w:left="360" w:hangingChars="200" w:hanging="360"/>
        <w:rPr>
          <w:rFonts w:ascii="ＭＳ 明朝" w:hAnsi="ＭＳ 明朝"/>
          <w:sz w:val="18"/>
          <w:szCs w:val="18"/>
        </w:rPr>
      </w:pPr>
      <w:r>
        <w:rPr>
          <w:rFonts w:ascii="ＭＳ 明朝" w:hAnsi="ＭＳ 明朝" w:hint="eastAsia"/>
          <w:sz w:val="18"/>
          <w:szCs w:val="18"/>
        </w:rPr>
        <w:t xml:space="preserve">　　プレーヤーがスコアカードをレコーダーに提出し、体全体が所定のスコアリングエリアから出た時点が、委員会に提出されたことになる。</w:t>
      </w:r>
    </w:p>
    <w:p w14:paraId="39566AA3" w14:textId="77777777" w:rsidR="00AF2A08" w:rsidRDefault="00AF2A08">
      <w:pPr>
        <w:ind w:left="360" w:hangingChars="200" w:hanging="360"/>
        <w:rPr>
          <w:rFonts w:ascii="ＭＳ 明朝" w:hAnsi="ＭＳ 明朝"/>
          <w:sz w:val="18"/>
          <w:szCs w:val="18"/>
        </w:rPr>
      </w:pPr>
    </w:p>
    <w:p w14:paraId="4345BF2A"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15．タイの決定</w:t>
      </w:r>
    </w:p>
    <w:p w14:paraId="65C380D4"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タイの決定方法は該当する競技規定に定める。</w:t>
      </w:r>
    </w:p>
    <w:p w14:paraId="1832254D" w14:textId="77777777" w:rsidR="00AF2A08" w:rsidRDefault="00AF2A08">
      <w:pPr>
        <w:ind w:left="360" w:hangingChars="200" w:hanging="360"/>
        <w:rPr>
          <w:rFonts w:ascii="ＭＳ 明朝" w:hAnsi="ＭＳ 明朝"/>
          <w:sz w:val="18"/>
          <w:szCs w:val="18"/>
        </w:rPr>
      </w:pPr>
    </w:p>
    <w:p w14:paraId="56CDBE1B"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16．競技終了時点</w:t>
      </w:r>
    </w:p>
    <w:p w14:paraId="2E03086C"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競技委員長の成績発表及び大分県ゴルフ協会ホームページに掲載された時点をもってその競技は終了したものとみなす。</w:t>
      </w:r>
    </w:p>
    <w:p w14:paraId="4566DF51" w14:textId="77777777" w:rsidR="00AF2A08" w:rsidRDefault="00AF2A08">
      <w:pPr>
        <w:rPr>
          <w:rFonts w:ascii="ＭＳ 明朝" w:hAnsi="ＭＳ 明朝"/>
          <w:sz w:val="18"/>
          <w:szCs w:val="18"/>
        </w:rPr>
      </w:pPr>
    </w:p>
    <w:p w14:paraId="1691F63A" w14:textId="77777777" w:rsidR="00AF2A08" w:rsidRDefault="00AF2A08">
      <w:pPr>
        <w:ind w:leftChars="100" w:left="420" w:hangingChars="100" w:hanging="180"/>
        <w:rPr>
          <w:rFonts w:ascii="ＭＳ 明朝" w:hAnsi="ＭＳ 明朝"/>
          <w:sz w:val="18"/>
          <w:szCs w:val="18"/>
        </w:rPr>
      </w:pPr>
    </w:p>
    <w:p w14:paraId="789FD3B4" w14:textId="77777777" w:rsidR="00AF2A08" w:rsidRDefault="00B649C0">
      <w:pPr>
        <w:ind w:left="361" w:hangingChars="200" w:hanging="361"/>
        <w:jc w:val="center"/>
        <w:rPr>
          <w:rFonts w:ascii="ＭＳ 明朝" w:hAnsi="ＭＳ 明朝"/>
          <w:b/>
          <w:sz w:val="18"/>
          <w:szCs w:val="18"/>
          <w:u w:val="single"/>
        </w:rPr>
      </w:pPr>
      <w:r>
        <w:rPr>
          <w:rFonts w:ascii="ＭＳ 明朝" w:hAnsi="ＭＳ 明朝" w:hint="eastAsia"/>
          <w:b/>
          <w:sz w:val="18"/>
          <w:szCs w:val="18"/>
          <w:u w:val="single"/>
        </w:rPr>
        <w:t>注意事項</w:t>
      </w:r>
    </w:p>
    <w:p w14:paraId="268988EB" w14:textId="77777777" w:rsidR="00AF2A08" w:rsidRDefault="00AF2A08">
      <w:pPr>
        <w:ind w:left="361" w:hangingChars="200" w:hanging="361"/>
        <w:rPr>
          <w:rFonts w:ascii="ＭＳ 明朝" w:hAnsi="ＭＳ 明朝"/>
          <w:b/>
          <w:sz w:val="18"/>
          <w:szCs w:val="18"/>
        </w:rPr>
      </w:pPr>
    </w:p>
    <w:p w14:paraId="055661D6"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17．ローカルルールの追加、変更</w:t>
      </w:r>
    </w:p>
    <w:p w14:paraId="5DF406A3"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ローカルルールや競技の条件に追加や変更があるときは、スターティングホール付近に掲示して告示する。</w:t>
      </w:r>
    </w:p>
    <w:p w14:paraId="75AF8862" w14:textId="77777777" w:rsidR="00AF2A08" w:rsidRDefault="00AF2A08">
      <w:pPr>
        <w:ind w:left="360" w:hangingChars="200" w:hanging="360"/>
        <w:rPr>
          <w:rFonts w:ascii="ＭＳ 明朝" w:hAnsi="ＭＳ 明朝"/>
          <w:sz w:val="18"/>
          <w:szCs w:val="18"/>
        </w:rPr>
      </w:pPr>
    </w:p>
    <w:p w14:paraId="6A100A64"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18．練習</w:t>
      </w:r>
    </w:p>
    <w:p w14:paraId="046B82A9"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練習は指定練習場にて行い、打ち放し練習場においては備え付きの球を使用し、スタート前の練習では球数に制限がある。球数は別途告示する。</w:t>
      </w:r>
    </w:p>
    <w:p w14:paraId="2B804930" w14:textId="77777777" w:rsidR="00AF2A08" w:rsidRDefault="00AF2A08">
      <w:pPr>
        <w:ind w:left="360" w:hangingChars="200" w:hanging="360"/>
        <w:rPr>
          <w:rFonts w:ascii="ＭＳ 明朝" w:hAnsi="ＭＳ 明朝"/>
          <w:sz w:val="18"/>
          <w:szCs w:val="18"/>
        </w:rPr>
      </w:pPr>
    </w:p>
    <w:p w14:paraId="73848E53"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19</w:t>
      </w:r>
      <w:r>
        <w:rPr>
          <w:rFonts w:ascii="ＭＳ 明朝" w:hAnsi="ＭＳ 明朝"/>
          <w:b/>
          <w:sz w:val="18"/>
          <w:szCs w:val="18"/>
        </w:rPr>
        <w:t xml:space="preserve">. </w:t>
      </w:r>
      <w:r>
        <w:rPr>
          <w:rFonts w:ascii="ＭＳ 明朝" w:hAnsi="ＭＳ 明朝" w:hint="eastAsia"/>
          <w:b/>
          <w:sz w:val="18"/>
          <w:szCs w:val="18"/>
        </w:rPr>
        <w:t>競技前日の練習</w:t>
      </w:r>
    </w:p>
    <w:p w14:paraId="3F5508D4"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競技前日の練習はアウト、インともスタートを14時で打ち切る。</w:t>
      </w:r>
    </w:p>
    <w:p w14:paraId="3C407E77" w14:textId="77777777" w:rsidR="00AF2A08" w:rsidRDefault="00AF2A08">
      <w:pPr>
        <w:ind w:left="360" w:hangingChars="200" w:hanging="360"/>
        <w:rPr>
          <w:rFonts w:ascii="ＭＳ 明朝" w:hAnsi="ＭＳ 明朝"/>
          <w:sz w:val="18"/>
          <w:szCs w:val="18"/>
        </w:rPr>
      </w:pPr>
    </w:p>
    <w:p w14:paraId="11405FB8"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20．参加の取り消し</w:t>
      </w:r>
    </w:p>
    <w:p w14:paraId="6DA4CA11" w14:textId="77777777"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委員会は競技中を含めいつでも、出場に相応しくないと判断したプレーヤーの参加資格を取り消すことがある。</w:t>
      </w:r>
    </w:p>
    <w:p w14:paraId="65E8DF2A" w14:textId="77777777" w:rsidR="00AF2A08" w:rsidRDefault="00AF2A08">
      <w:pPr>
        <w:ind w:left="360" w:hangingChars="200" w:hanging="360"/>
        <w:rPr>
          <w:rFonts w:ascii="ＭＳ 明朝" w:hAnsi="ＭＳ 明朝"/>
          <w:sz w:val="18"/>
          <w:szCs w:val="18"/>
        </w:rPr>
      </w:pPr>
    </w:p>
    <w:p w14:paraId="31C64B2A" w14:textId="77777777" w:rsidR="00AF2A08" w:rsidRDefault="00B649C0">
      <w:pPr>
        <w:ind w:left="361" w:hangingChars="200" w:hanging="361"/>
        <w:rPr>
          <w:rFonts w:ascii="ＭＳ 明朝" w:hAnsi="ＭＳ 明朝"/>
          <w:b/>
          <w:sz w:val="18"/>
          <w:szCs w:val="18"/>
        </w:rPr>
      </w:pPr>
      <w:r>
        <w:rPr>
          <w:rFonts w:ascii="ＭＳ 明朝" w:hAnsi="ＭＳ 明朝" w:hint="eastAsia"/>
          <w:b/>
          <w:sz w:val="18"/>
          <w:szCs w:val="18"/>
        </w:rPr>
        <w:t>21．行動規範</w:t>
      </w:r>
    </w:p>
    <w:p w14:paraId="1F3E5C3B" w14:textId="40F83ADD" w:rsidR="00AF2A08" w:rsidRDefault="00B649C0">
      <w:pPr>
        <w:ind w:left="360" w:hangingChars="200" w:hanging="360"/>
        <w:rPr>
          <w:rFonts w:ascii="ＭＳ 明朝" w:hAnsi="ＭＳ 明朝"/>
          <w:sz w:val="18"/>
          <w:szCs w:val="18"/>
        </w:rPr>
      </w:pPr>
      <w:r>
        <w:rPr>
          <w:rFonts w:ascii="ＭＳ 明朝" w:hAnsi="ＭＳ 明朝" w:hint="eastAsia"/>
          <w:sz w:val="18"/>
          <w:szCs w:val="18"/>
        </w:rPr>
        <w:t xml:space="preserve">　　プレーヤーにエチケット違反、または非行があった場合には「202</w:t>
      </w:r>
      <w:r w:rsidR="00EB6B9B">
        <w:rPr>
          <w:rFonts w:ascii="ＭＳ 明朝" w:hAnsi="ＭＳ 明朝" w:hint="eastAsia"/>
          <w:sz w:val="18"/>
          <w:szCs w:val="18"/>
        </w:rPr>
        <w:t>5</w:t>
      </w:r>
      <w:r>
        <w:rPr>
          <w:rFonts w:ascii="ＭＳ 明朝" w:hAnsi="ＭＳ 明朝" w:hint="eastAsia"/>
          <w:sz w:val="18"/>
          <w:szCs w:val="18"/>
        </w:rPr>
        <w:t>年度九州ゴルフ連盟主催競技行動規範」に基づいて制裁を受けることがある。また、重大な非行があった場合には規則1.2に基づいて失格とする場合がある。</w:t>
      </w:r>
    </w:p>
    <w:p w14:paraId="36651256" w14:textId="77777777" w:rsidR="00AF2A08" w:rsidRDefault="00AF2A08">
      <w:pPr>
        <w:ind w:left="360" w:hangingChars="200" w:hanging="360"/>
        <w:rPr>
          <w:rFonts w:ascii="ＭＳ 明朝" w:hAnsi="ＭＳ 明朝"/>
          <w:sz w:val="18"/>
          <w:szCs w:val="18"/>
        </w:rPr>
      </w:pPr>
    </w:p>
    <w:p w14:paraId="5E7D2AFB" w14:textId="77777777" w:rsidR="00AF2A08" w:rsidRDefault="00AF2A08">
      <w:pPr>
        <w:ind w:left="360" w:hangingChars="200" w:hanging="360"/>
        <w:rPr>
          <w:rFonts w:ascii="ＭＳ 明朝" w:hAnsi="ＭＳ 明朝"/>
          <w:sz w:val="18"/>
          <w:szCs w:val="18"/>
        </w:rPr>
      </w:pPr>
    </w:p>
    <w:p w14:paraId="02E6D2CD" w14:textId="77777777" w:rsidR="00AF2A08" w:rsidRDefault="00B649C0">
      <w:pPr>
        <w:ind w:left="360" w:hangingChars="200" w:hanging="360"/>
        <w:rPr>
          <w:rFonts w:ascii="ＭＳ 明朝" w:hAnsi="ＭＳ 明朝"/>
          <w:b/>
          <w:sz w:val="20"/>
          <w:szCs w:val="20"/>
        </w:rPr>
      </w:pPr>
      <w:r>
        <w:rPr>
          <w:rFonts w:ascii="ＭＳ 明朝" w:hAnsi="ＭＳ 明朝" w:hint="eastAsia"/>
          <w:sz w:val="18"/>
          <w:szCs w:val="18"/>
        </w:rPr>
        <w:t xml:space="preserve">　　　　　　　　　　　　　　　　　　　　　　　　　　　　　　　　　　　　　　　　　　　　　　　</w:t>
      </w:r>
      <w:r>
        <w:rPr>
          <w:rFonts w:ascii="ＭＳ 明朝" w:hAnsi="ＭＳ 明朝" w:hint="eastAsia"/>
          <w:b/>
          <w:sz w:val="20"/>
          <w:szCs w:val="20"/>
        </w:rPr>
        <w:t>大分県ゴルフ協会</w:t>
      </w:r>
    </w:p>
    <w:p w14:paraId="6C31C05C" w14:textId="77777777" w:rsidR="00AF2A08" w:rsidRDefault="00AF2A08">
      <w:pPr>
        <w:ind w:left="402" w:hangingChars="200" w:hanging="402"/>
        <w:rPr>
          <w:rFonts w:ascii="ＭＳ 明朝" w:hAnsi="ＭＳ 明朝"/>
          <w:b/>
          <w:sz w:val="20"/>
          <w:szCs w:val="20"/>
        </w:rPr>
      </w:pPr>
    </w:p>
    <w:p w14:paraId="4BAD8AFA" w14:textId="77777777" w:rsidR="00AF2A08" w:rsidRDefault="00AF2A08">
      <w:pPr>
        <w:rPr>
          <w:rFonts w:ascii="ＭＳ 明朝" w:hAnsi="ＭＳ 明朝"/>
          <w:b/>
          <w:sz w:val="20"/>
          <w:szCs w:val="20"/>
        </w:rPr>
      </w:pPr>
    </w:p>
    <w:p w14:paraId="5BB96578" w14:textId="77777777" w:rsidR="00AF2A08" w:rsidRDefault="00B649C0">
      <w:pPr>
        <w:widowControl/>
        <w:jc w:val="left"/>
        <w:rPr>
          <w:rFonts w:ascii="ＭＳ 明朝" w:hAnsi="ＭＳ 明朝"/>
          <w:b/>
          <w:sz w:val="20"/>
          <w:szCs w:val="20"/>
        </w:rPr>
      </w:pPr>
      <w:r>
        <w:rPr>
          <w:rFonts w:ascii="ＭＳ 明朝" w:hAnsi="ＭＳ 明朝"/>
          <w:b/>
          <w:sz w:val="20"/>
          <w:szCs w:val="20"/>
        </w:rPr>
        <w:br w:type="page"/>
      </w:r>
    </w:p>
    <w:p w14:paraId="7276A5D3" w14:textId="77777777" w:rsidR="00AF2A08" w:rsidRDefault="00AF2A08">
      <w:pPr>
        <w:ind w:left="402" w:hangingChars="200" w:hanging="402"/>
        <w:rPr>
          <w:rFonts w:ascii="ＭＳ 明朝" w:hAnsi="ＭＳ 明朝"/>
          <w:b/>
          <w:sz w:val="20"/>
          <w:szCs w:val="20"/>
        </w:rPr>
      </w:pPr>
    </w:p>
    <w:p w14:paraId="4CC48BCF" w14:textId="77777777" w:rsidR="00AF2A08" w:rsidRDefault="00B649C0">
      <w:pPr>
        <w:widowControl/>
        <w:jc w:val="left"/>
        <w:rPr>
          <w:rFonts w:ascii="ＭＳ 明朝" w:hAnsi="ＭＳ 明朝"/>
          <w:b/>
          <w:sz w:val="20"/>
          <w:szCs w:val="20"/>
        </w:rPr>
      </w:pPr>
      <w:r>
        <w:rPr>
          <w:rFonts w:ascii="ＭＳ 明朝" w:hAnsi="ＭＳ 明朝" w:hint="eastAsia"/>
          <w:b/>
          <w:sz w:val="20"/>
          <w:szCs w:val="20"/>
        </w:rPr>
        <w:t>ローカルルールと競技の条件に次のことを追加する。</w:t>
      </w:r>
    </w:p>
    <w:p w14:paraId="2B345D4A" w14:textId="77777777" w:rsidR="00AF2A08" w:rsidRDefault="00AF2A08">
      <w:pPr>
        <w:ind w:firstLineChars="3400" w:firstLine="6120"/>
        <w:rPr>
          <w:rFonts w:ascii="ＭＳ 明朝" w:hAnsi="ＭＳ 明朝"/>
          <w:sz w:val="18"/>
          <w:szCs w:val="18"/>
        </w:rPr>
      </w:pPr>
    </w:p>
    <w:p w14:paraId="7815A1D1" w14:textId="2C783956" w:rsidR="00AF2A08" w:rsidRPr="00EB6B9B" w:rsidRDefault="00B649C0" w:rsidP="00EB6B9B">
      <w:pPr>
        <w:pStyle w:val="a9"/>
        <w:numPr>
          <w:ilvl w:val="0"/>
          <w:numId w:val="4"/>
        </w:numPr>
        <w:ind w:leftChars="0"/>
        <w:rPr>
          <w:rFonts w:ascii="ＭＳ 明朝" w:hAnsi="ＭＳ 明朝"/>
          <w:sz w:val="18"/>
          <w:szCs w:val="18"/>
        </w:rPr>
      </w:pPr>
      <w:r>
        <w:rPr>
          <w:rFonts w:ascii="ＭＳ 明朝" w:hAnsi="ＭＳ 明朝" w:hint="eastAsia"/>
          <w:sz w:val="18"/>
          <w:szCs w:val="18"/>
        </w:rPr>
        <w:t>使用ティーマーカーは、55歳未満の部及び55歳以上の部（青マーク）70歳以上又は女子の部（白マーク）を使用する。</w:t>
      </w:r>
    </w:p>
    <w:p w14:paraId="70EDBFC4" w14:textId="77777777" w:rsidR="00AF2A08" w:rsidRDefault="00B649C0">
      <w:pPr>
        <w:pStyle w:val="a9"/>
        <w:numPr>
          <w:ilvl w:val="0"/>
          <w:numId w:val="4"/>
        </w:numPr>
        <w:ind w:leftChars="0"/>
        <w:rPr>
          <w:rFonts w:ascii="ＭＳ 明朝" w:hAnsi="ＭＳ 明朝"/>
          <w:sz w:val="18"/>
          <w:szCs w:val="18"/>
        </w:rPr>
      </w:pPr>
      <w:r>
        <w:rPr>
          <w:rFonts w:ascii="ＭＳ 明朝" w:hAnsi="ＭＳ 明朝" w:hint="eastAsia"/>
          <w:sz w:val="18"/>
          <w:szCs w:val="18"/>
        </w:rPr>
        <w:t>特設ティー及び黄杭（１ペナ杭）は適用しない。</w:t>
      </w:r>
    </w:p>
    <w:p w14:paraId="6BE2B152" w14:textId="77777777" w:rsidR="00AF2A08" w:rsidRDefault="00B649C0">
      <w:pPr>
        <w:pStyle w:val="a9"/>
        <w:numPr>
          <w:ilvl w:val="0"/>
          <w:numId w:val="4"/>
        </w:numPr>
        <w:ind w:leftChars="0"/>
        <w:rPr>
          <w:rFonts w:ascii="ＭＳ 明朝" w:hAnsi="ＭＳ 明朝"/>
          <w:sz w:val="18"/>
          <w:szCs w:val="18"/>
        </w:rPr>
      </w:pPr>
      <w:r>
        <w:rPr>
          <w:rFonts w:ascii="ＭＳ 明朝" w:hAnsi="ＭＳ 明朝" w:hint="eastAsia"/>
          <w:sz w:val="18"/>
          <w:szCs w:val="18"/>
        </w:rPr>
        <w:t>コース内の白杭及びカートナビに表示される白線のラインを越えた球はアウトオブバウンズ(OB）とする。</w:t>
      </w:r>
    </w:p>
    <w:p w14:paraId="72B97F03" w14:textId="1B3C70E3" w:rsidR="00AF2A08" w:rsidRDefault="00B649C0">
      <w:pPr>
        <w:pStyle w:val="a9"/>
        <w:numPr>
          <w:ilvl w:val="0"/>
          <w:numId w:val="4"/>
        </w:numPr>
        <w:ind w:leftChars="0"/>
        <w:rPr>
          <w:rFonts w:ascii="ＭＳ 明朝" w:hAnsi="ＭＳ 明朝"/>
          <w:sz w:val="18"/>
          <w:szCs w:val="18"/>
        </w:rPr>
      </w:pPr>
      <w:r>
        <w:rPr>
          <w:rFonts w:ascii="ＭＳ 明朝" w:hAnsi="ＭＳ 明朝" w:hint="eastAsia"/>
          <w:sz w:val="18"/>
          <w:szCs w:val="18"/>
        </w:rPr>
        <w:t>スコアカードはナビ入力とする。</w:t>
      </w:r>
    </w:p>
    <w:p w14:paraId="514A8967" w14:textId="77777777" w:rsidR="00AF2A08" w:rsidRDefault="00B649C0">
      <w:pPr>
        <w:pStyle w:val="a9"/>
        <w:numPr>
          <w:ilvl w:val="0"/>
          <w:numId w:val="4"/>
        </w:numPr>
        <w:ind w:leftChars="0"/>
        <w:rPr>
          <w:rFonts w:ascii="ＭＳ 明朝" w:hAnsi="ＭＳ 明朝"/>
          <w:sz w:val="18"/>
          <w:szCs w:val="18"/>
        </w:rPr>
      </w:pPr>
      <w:r>
        <w:rPr>
          <w:rFonts w:ascii="ＭＳ 明朝" w:hAnsi="ＭＳ 明朝" w:hint="eastAsia"/>
          <w:sz w:val="18"/>
          <w:szCs w:val="18"/>
        </w:rPr>
        <w:t>セルフバック（スタンドバック）の持込み、使用を禁止する。</w:t>
      </w:r>
    </w:p>
    <w:p w14:paraId="3386233D" w14:textId="51AC4C1E" w:rsidR="00AF2A08" w:rsidRDefault="00B649C0">
      <w:pPr>
        <w:pStyle w:val="a9"/>
        <w:numPr>
          <w:ilvl w:val="0"/>
          <w:numId w:val="4"/>
        </w:numPr>
        <w:ind w:leftChars="0"/>
        <w:rPr>
          <w:rFonts w:ascii="ＭＳ 明朝" w:hAnsi="ＭＳ 明朝"/>
          <w:sz w:val="18"/>
          <w:szCs w:val="18"/>
        </w:rPr>
      </w:pPr>
      <w:r>
        <w:rPr>
          <w:rFonts w:ascii="ＭＳ 明朝" w:hAnsi="ＭＳ 明朝" w:hint="eastAsia"/>
          <w:sz w:val="18"/>
          <w:szCs w:val="18"/>
        </w:rPr>
        <w:t>ギャラリーの立ち入りは、クラブハウス周辺及びスタートホール、ティーイングエリア、のみ入場可。</w:t>
      </w:r>
    </w:p>
    <w:p w14:paraId="3C02A770" w14:textId="70FE5BA5" w:rsidR="00AF2A08" w:rsidRDefault="00BF05D7">
      <w:pPr>
        <w:pStyle w:val="a9"/>
        <w:ind w:leftChars="0" w:left="0"/>
        <w:rPr>
          <w:rFonts w:ascii="ＭＳ 明朝" w:hAnsi="ＭＳ 明朝"/>
          <w:sz w:val="18"/>
          <w:szCs w:val="18"/>
        </w:rPr>
      </w:pPr>
      <w:r>
        <w:rPr>
          <w:rFonts w:ascii="ＭＳ 明朝" w:hAnsi="ＭＳ 明朝" w:hint="eastAsia"/>
          <w:sz w:val="18"/>
          <w:szCs w:val="18"/>
        </w:rPr>
        <w:t>７.</w:t>
      </w:r>
      <w:r w:rsidR="00573725" w:rsidRPr="00573725">
        <w:rPr>
          <w:rFonts w:ascii="Courier New" w:hAnsi="Courier New"/>
          <w:sz w:val="22"/>
          <w:szCs w:val="22"/>
        </w:rPr>
        <w:t xml:space="preserve"> </w:t>
      </w:r>
      <w:r w:rsidR="00573725" w:rsidRPr="00573725">
        <w:rPr>
          <w:rFonts w:ascii="Courier New" w:hAnsi="Courier New"/>
          <w:sz w:val="18"/>
          <w:szCs w:val="18"/>
        </w:rPr>
        <w:t>ラウンドとラウンドの間は「指定練習グリーン」でのみ練習できる。</w:t>
      </w:r>
    </w:p>
    <w:p w14:paraId="3E99F138" w14:textId="0112284A" w:rsidR="00BF05D7" w:rsidRPr="00BF05D7" w:rsidRDefault="00BF05D7" w:rsidP="00BF05D7">
      <w:pPr>
        <w:widowControl/>
        <w:rPr>
          <w:rFonts w:ascii="ＭＳ Ｐ明朝" w:eastAsia="ＭＳ Ｐ明朝" w:hAnsi="ＭＳ Ｐ明朝" w:cs="ＭＳ Ｐゴシック"/>
          <w:color w:val="000000"/>
          <w:kern w:val="0"/>
          <w:sz w:val="18"/>
          <w:szCs w:val="18"/>
        </w:rPr>
      </w:pPr>
      <w:r>
        <w:rPr>
          <w:rFonts w:ascii="ＭＳ 明朝" w:hAnsi="ＭＳ 明朝" w:hint="eastAsia"/>
          <w:sz w:val="18"/>
          <w:szCs w:val="18"/>
        </w:rPr>
        <w:t>８.</w:t>
      </w:r>
      <w:r w:rsidRPr="00BF05D7">
        <w:rPr>
          <w:rFonts w:ascii="メイリオ" w:eastAsia="メイリオ" w:hAnsi="メイリオ" w:cs="ＭＳ Ｐゴシック" w:hint="eastAsia"/>
          <w:color w:val="000000"/>
          <w:kern w:val="0"/>
          <w:sz w:val="22"/>
        </w:rPr>
        <w:t xml:space="preserve"> </w:t>
      </w:r>
      <w:r w:rsidRPr="00BF05D7">
        <w:rPr>
          <w:rFonts w:ascii="ＭＳ Ｐ明朝" w:eastAsia="ＭＳ Ｐ明朝" w:hAnsi="ＭＳ Ｐ明朝" w:cs="ＭＳ Ｐゴシック" w:hint="eastAsia"/>
          <w:color w:val="000000"/>
          <w:kern w:val="0"/>
          <w:sz w:val="18"/>
          <w:szCs w:val="18"/>
        </w:rPr>
        <w:t>10番ホールに於いてプレーヤーの球が送電線に当たったことが分かっているか</w:t>
      </w:r>
    </w:p>
    <w:p w14:paraId="32C7B754" w14:textId="77777777" w:rsidR="00BF05D7" w:rsidRPr="00BF05D7" w:rsidRDefault="00BF05D7" w:rsidP="00BF05D7">
      <w:pPr>
        <w:widowControl/>
        <w:ind w:firstLineChars="200" w:firstLine="360"/>
        <w:rPr>
          <w:rFonts w:ascii="ＭＳ Ｐ明朝" w:eastAsia="ＭＳ Ｐ明朝" w:hAnsi="ＭＳ Ｐ明朝" w:cs="ＭＳ Ｐゴシック"/>
          <w:color w:val="000000"/>
          <w:kern w:val="0"/>
          <w:sz w:val="18"/>
          <w:szCs w:val="18"/>
        </w:rPr>
      </w:pPr>
      <w:r w:rsidRPr="00BF05D7">
        <w:rPr>
          <w:rFonts w:ascii="ＭＳ Ｐ明朝" w:eastAsia="ＭＳ Ｐ明朝" w:hAnsi="ＭＳ Ｐ明朝" w:cs="ＭＳ Ｐゴシック" w:hint="eastAsia"/>
          <w:color w:val="000000"/>
          <w:kern w:val="0"/>
          <w:sz w:val="18"/>
          <w:szCs w:val="18"/>
        </w:rPr>
        <w:t>事実上確実な場合、そのストロークはカウントしない。直前のストロークを行った</w:t>
      </w:r>
    </w:p>
    <w:p w14:paraId="32D0DE05" w14:textId="77777777" w:rsidR="00BF05D7" w:rsidRPr="00BF05D7" w:rsidRDefault="00BF05D7" w:rsidP="00BF05D7">
      <w:pPr>
        <w:widowControl/>
        <w:ind w:firstLineChars="200" w:firstLine="360"/>
        <w:rPr>
          <w:rFonts w:ascii="ＭＳ Ｐ明朝" w:eastAsia="ＭＳ Ｐ明朝" w:hAnsi="ＭＳ Ｐ明朝" w:cs="ＭＳ Ｐゴシック"/>
          <w:color w:val="000000"/>
          <w:kern w:val="0"/>
          <w:sz w:val="18"/>
          <w:szCs w:val="18"/>
        </w:rPr>
      </w:pPr>
      <w:r w:rsidRPr="00BF05D7">
        <w:rPr>
          <w:rFonts w:ascii="ＭＳ Ｐ明朝" w:eastAsia="ＭＳ Ｐ明朝" w:hAnsi="ＭＳ Ｐ明朝" w:cs="ＭＳ Ｐゴシック" w:hint="eastAsia"/>
          <w:color w:val="000000"/>
          <w:kern w:val="0"/>
          <w:sz w:val="18"/>
          <w:szCs w:val="18"/>
        </w:rPr>
        <w:t>場所から罰なしに球をプレーしなければならない。</w:t>
      </w:r>
    </w:p>
    <w:p w14:paraId="11E22AC1" w14:textId="77777777" w:rsidR="00BF05D7" w:rsidRPr="00BF05D7" w:rsidRDefault="00BF05D7" w:rsidP="00BF05D7">
      <w:pPr>
        <w:widowControl/>
        <w:ind w:firstLineChars="200" w:firstLine="360"/>
        <w:rPr>
          <w:rFonts w:ascii="ＭＳ Ｐ明朝" w:eastAsia="ＭＳ Ｐ明朝" w:hAnsi="ＭＳ Ｐ明朝" w:cs="ＭＳ Ｐゴシック"/>
          <w:color w:val="000000"/>
          <w:kern w:val="0"/>
          <w:sz w:val="18"/>
          <w:szCs w:val="18"/>
        </w:rPr>
      </w:pPr>
      <w:r w:rsidRPr="00BF05D7">
        <w:rPr>
          <w:rFonts w:ascii="ＭＳ Ｐ明朝" w:eastAsia="ＭＳ Ｐ明朝" w:hAnsi="ＭＳ Ｐ明朝" w:cs="ＭＳ Ｐゴシック" w:hint="eastAsia"/>
          <w:color w:val="000000"/>
          <w:kern w:val="0"/>
          <w:sz w:val="18"/>
          <w:szCs w:val="18"/>
        </w:rPr>
        <w:t>その球がすぐには取り戻せない場合には、別の球に取り替えることができる。</w:t>
      </w:r>
    </w:p>
    <w:p w14:paraId="2C8EE5C9" w14:textId="26F54D81" w:rsidR="00BF05D7" w:rsidRPr="00BF05D7" w:rsidRDefault="00BF05D7" w:rsidP="00BF05D7">
      <w:pPr>
        <w:widowControl/>
        <w:ind w:firstLineChars="100" w:firstLine="180"/>
        <w:rPr>
          <w:rFonts w:ascii="ＭＳ Ｐ明朝" w:eastAsia="ＭＳ Ｐ明朝" w:hAnsi="ＭＳ Ｐ明朝" w:cs="ＭＳ Ｐゴシック"/>
          <w:color w:val="000000"/>
          <w:kern w:val="0"/>
          <w:sz w:val="18"/>
          <w:szCs w:val="18"/>
        </w:rPr>
      </w:pPr>
      <w:r w:rsidRPr="00BF05D7">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BF05D7">
        <w:rPr>
          <w:rFonts w:ascii="ＭＳ Ｐ明朝" w:eastAsia="ＭＳ Ｐ明朝" w:hAnsi="ＭＳ Ｐ明朝" w:cs="ＭＳ Ｐゴシック" w:hint="eastAsia"/>
          <w:color w:val="000000"/>
          <w:kern w:val="0"/>
          <w:sz w:val="18"/>
          <w:szCs w:val="18"/>
        </w:rPr>
        <w:t>（ローカル　E-11）</w:t>
      </w:r>
    </w:p>
    <w:p w14:paraId="4CDE4A14" w14:textId="64E84B34" w:rsidR="00AF2A08" w:rsidRDefault="00AF2A08">
      <w:pPr>
        <w:rPr>
          <w:rFonts w:ascii="ＭＳ 明朝" w:hAnsi="ＭＳ 明朝"/>
          <w:sz w:val="18"/>
          <w:szCs w:val="18"/>
        </w:rPr>
      </w:pPr>
    </w:p>
    <w:p w14:paraId="06CCCBAB" w14:textId="77777777" w:rsidR="00AF2A08" w:rsidRDefault="00AF2A08">
      <w:pPr>
        <w:rPr>
          <w:rFonts w:ascii="ＭＳ 明朝" w:hAnsi="ＭＳ 明朝"/>
          <w:sz w:val="18"/>
          <w:szCs w:val="18"/>
        </w:rPr>
      </w:pPr>
    </w:p>
    <w:p w14:paraId="79AE0FE5" w14:textId="77777777" w:rsidR="00AF2A08" w:rsidRDefault="00AF2A08">
      <w:pPr>
        <w:rPr>
          <w:rFonts w:ascii="ＭＳ 明朝" w:hAnsi="ＭＳ 明朝"/>
          <w:sz w:val="18"/>
          <w:szCs w:val="18"/>
        </w:rPr>
      </w:pPr>
    </w:p>
    <w:p w14:paraId="25A4CDE9" w14:textId="77777777" w:rsidR="00AF2A08" w:rsidRDefault="00B649C0">
      <w:pPr>
        <w:jc w:val="center"/>
        <w:rPr>
          <w:rFonts w:ascii="ＭＳ 明朝" w:hAnsi="ＭＳ 明朝"/>
          <w:sz w:val="18"/>
          <w:szCs w:val="18"/>
        </w:rPr>
      </w:pPr>
      <w:r>
        <w:rPr>
          <w:rFonts w:ascii="ＭＳ 明朝" w:hAnsi="ＭＳ 明朝" w:hint="eastAsia"/>
          <w:sz w:val="18"/>
          <w:szCs w:val="18"/>
        </w:rPr>
        <w:t xml:space="preserve">　　　　　　　　　　　　　　　　　　　　　　　　　　　　　　　　　　　　　　　　　　　　　　　大会競技委員長　</w:t>
      </w:r>
    </w:p>
    <w:p w14:paraId="3E7C3817" w14:textId="77777777" w:rsidR="00AF2A08" w:rsidRDefault="00AF2A08">
      <w:pPr>
        <w:rPr>
          <w:rFonts w:ascii="ＭＳ 明朝" w:hAnsi="ＭＳ 明朝"/>
          <w:sz w:val="18"/>
          <w:szCs w:val="18"/>
        </w:rPr>
      </w:pPr>
    </w:p>
    <w:sectPr w:rsidR="00AF2A08">
      <w:pgSz w:w="11906" w:h="16838"/>
      <w:pgMar w:top="680" w:right="454" w:bottom="567" w:left="510"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5561C" w14:textId="77777777" w:rsidR="00EA7B08" w:rsidRDefault="00EA7B08" w:rsidP="00BF05D7">
      <w:r>
        <w:separator/>
      </w:r>
    </w:p>
  </w:endnote>
  <w:endnote w:type="continuationSeparator" w:id="0">
    <w:p w14:paraId="585FCE98" w14:textId="77777777" w:rsidR="00EA7B08" w:rsidRDefault="00EA7B08" w:rsidP="00B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F39DA" w14:textId="77777777" w:rsidR="00EA7B08" w:rsidRDefault="00EA7B08" w:rsidP="00BF05D7">
      <w:r>
        <w:separator/>
      </w:r>
    </w:p>
  </w:footnote>
  <w:footnote w:type="continuationSeparator" w:id="0">
    <w:p w14:paraId="1583C6C6" w14:textId="77777777" w:rsidR="00EA7B08" w:rsidRDefault="00EA7B08" w:rsidP="00BF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65888"/>
    <w:multiLevelType w:val="multilevel"/>
    <w:tmpl w:val="2C765888"/>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3E0C1829"/>
    <w:multiLevelType w:val="multilevel"/>
    <w:tmpl w:val="3E0C1829"/>
    <w:lvl w:ilvl="0">
      <w:start w:val="1"/>
      <w:numFmt w:val="decimalFullWidth"/>
      <w:lvlText w:val="%1．"/>
      <w:lvlJc w:val="left"/>
      <w:pPr>
        <w:ind w:left="390" w:hanging="39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3E747A4"/>
    <w:multiLevelType w:val="multilevel"/>
    <w:tmpl w:val="43E747A4"/>
    <w:lvl w:ilvl="0">
      <w:start w:val="1"/>
      <w:numFmt w:val="lowerLetter"/>
      <w:lvlText w:val="(%1)"/>
      <w:lvlJc w:val="left"/>
      <w:pPr>
        <w:ind w:left="630" w:hanging="360"/>
      </w:pPr>
      <w:rPr>
        <w:rFonts w:hint="default"/>
      </w:rPr>
    </w:lvl>
    <w:lvl w:ilvl="1">
      <w:start w:val="1"/>
      <w:numFmt w:val="aiueoFullWidth"/>
      <w:lvlText w:val="(%2)"/>
      <w:lvlJc w:val="left"/>
      <w:pPr>
        <w:ind w:left="1110" w:hanging="420"/>
      </w:pPr>
    </w:lvl>
    <w:lvl w:ilvl="2">
      <w:start w:val="1"/>
      <w:numFmt w:val="decimalEnclosedCircle"/>
      <w:lvlText w:val="%3"/>
      <w:lvlJc w:val="left"/>
      <w:pPr>
        <w:ind w:left="1530" w:hanging="420"/>
      </w:pPr>
    </w:lvl>
    <w:lvl w:ilvl="3">
      <w:start w:val="1"/>
      <w:numFmt w:val="decimal"/>
      <w:lvlText w:val="%4."/>
      <w:lvlJc w:val="left"/>
      <w:pPr>
        <w:ind w:left="1950" w:hanging="420"/>
      </w:pPr>
    </w:lvl>
    <w:lvl w:ilvl="4">
      <w:start w:val="1"/>
      <w:numFmt w:val="aiueoFullWidth"/>
      <w:lvlText w:val="(%5)"/>
      <w:lvlJc w:val="left"/>
      <w:pPr>
        <w:ind w:left="2370" w:hanging="420"/>
      </w:pPr>
    </w:lvl>
    <w:lvl w:ilvl="5">
      <w:start w:val="1"/>
      <w:numFmt w:val="decimalEnclosedCircle"/>
      <w:lvlText w:val="%6"/>
      <w:lvlJc w:val="left"/>
      <w:pPr>
        <w:ind w:left="2790" w:hanging="420"/>
      </w:pPr>
    </w:lvl>
    <w:lvl w:ilvl="6">
      <w:start w:val="1"/>
      <w:numFmt w:val="decimal"/>
      <w:lvlText w:val="%7."/>
      <w:lvlJc w:val="left"/>
      <w:pPr>
        <w:ind w:left="3210" w:hanging="420"/>
      </w:pPr>
    </w:lvl>
    <w:lvl w:ilvl="7">
      <w:start w:val="1"/>
      <w:numFmt w:val="aiueoFullWidth"/>
      <w:lvlText w:val="(%8)"/>
      <w:lvlJc w:val="left"/>
      <w:pPr>
        <w:ind w:left="3630" w:hanging="420"/>
      </w:pPr>
    </w:lvl>
    <w:lvl w:ilvl="8">
      <w:start w:val="1"/>
      <w:numFmt w:val="decimalEnclosedCircle"/>
      <w:lvlText w:val="%9"/>
      <w:lvlJc w:val="left"/>
      <w:pPr>
        <w:ind w:left="4050" w:hanging="420"/>
      </w:pPr>
    </w:lvl>
  </w:abstractNum>
  <w:abstractNum w:abstractNumId="3" w15:restartNumberingAfterBreak="0">
    <w:nsid w:val="56A12D57"/>
    <w:multiLevelType w:val="multilevel"/>
    <w:tmpl w:val="56A12D57"/>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341323543">
    <w:abstractNumId w:val="1"/>
  </w:num>
  <w:num w:numId="2" w16cid:durableId="2129854683">
    <w:abstractNumId w:val="2"/>
  </w:num>
  <w:num w:numId="3" w16cid:durableId="1670670533">
    <w:abstractNumId w:val="0"/>
  </w:num>
  <w:num w:numId="4" w16cid:durableId="180180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1C"/>
    <w:rsid w:val="00006633"/>
    <w:rsid w:val="00032640"/>
    <w:rsid w:val="000346CE"/>
    <w:rsid w:val="00054C1E"/>
    <w:rsid w:val="00063CC9"/>
    <w:rsid w:val="000733D4"/>
    <w:rsid w:val="00092822"/>
    <w:rsid w:val="000951EB"/>
    <w:rsid w:val="000A3A1E"/>
    <w:rsid w:val="000B223E"/>
    <w:rsid w:val="000B35A0"/>
    <w:rsid w:val="000B663F"/>
    <w:rsid w:val="000B6700"/>
    <w:rsid w:val="000B7F6F"/>
    <w:rsid w:val="000E71A1"/>
    <w:rsid w:val="000F3B70"/>
    <w:rsid w:val="00103F89"/>
    <w:rsid w:val="00150D36"/>
    <w:rsid w:val="001515C8"/>
    <w:rsid w:val="00151916"/>
    <w:rsid w:val="00160CF8"/>
    <w:rsid w:val="001710A4"/>
    <w:rsid w:val="0018061C"/>
    <w:rsid w:val="0018170A"/>
    <w:rsid w:val="00182BB3"/>
    <w:rsid w:val="0019030B"/>
    <w:rsid w:val="001A4BBC"/>
    <w:rsid w:val="001A644D"/>
    <w:rsid w:val="001B118D"/>
    <w:rsid w:val="001B2F17"/>
    <w:rsid w:val="001D4592"/>
    <w:rsid w:val="00205D3D"/>
    <w:rsid w:val="00213760"/>
    <w:rsid w:val="00235823"/>
    <w:rsid w:val="002407B6"/>
    <w:rsid w:val="0025419D"/>
    <w:rsid w:val="002570F8"/>
    <w:rsid w:val="0026002F"/>
    <w:rsid w:val="002668E1"/>
    <w:rsid w:val="00275B86"/>
    <w:rsid w:val="00281B91"/>
    <w:rsid w:val="00283C07"/>
    <w:rsid w:val="00297877"/>
    <w:rsid w:val="002A6954"/>
    <w:rsid w:val="002A75B8"/>
    <w:rsid w:val="002B03CC"/>
    <w:rsid w:val="002B1958"/>
    <w:rsid w:val="002B1DD6"/>
    <w:rsid w:val="002B2FCE"/>
    <w:rsid w:val="002B6555"/>
    <w:rsid w:val="002C7459"/>
    <w:rsid w:val="002D456E"/>
    <w:rsid w:val="002E6D97"/>
    <w:rsid w:val="002F107A"/>
    <w:rsid w:val="00302515"/>
    <w:rsid w:val="00305328"/>
    <w:rsid w:val="003161AB"/>
    <w:rsid w:val="003276F3"/>
    <w:rsid w:val="00337C32"/>
    <w:rsid w:val="003455C0"/>
    <w:rsid w:val="00352391"/>
    <w:rsid w:val="00352FE0"/>
    <w:rsid w:val="00362162"/>
    <w:rsid w:val="00364600"/>
    <w:rsid w:val="00366399"/>
    <w:rsid w:val="003707CE"/>
    <w:rsid w:val="00370D09"/>
    <w:rsid w:val="003726F1"/>
    <w:rsid w:val="003864DB"/>
    <w:rsid w:val="003A1F4C"/>
    <w:rsid w:val="003A26D1"/>
    <w:rsid w:val="003B1C7C"/>
    <w:rsid w:val="003B2762"/>
    <w:rsid w:val="003C0323"/>
    <w:rsid w:val="003D5D0C"/>
    <w:rsid w:val="003E0D09"/>
    <w:rsid w:val="003E2CF4"/>
    <w:rsid w:val="003E58AF"/>
    <w:rsid w:val="003F3DF0"/>
    <w:rsid w:val="003F5763"/>
    <w:rsid w:val="003F5EAA"/>
    <w:rsid w:val="004077C2"/>
    <w:rsid w:val="00414758"/>
    <w:rsid w:val="00415042"/>
    <w:rsid w:val="0042654B"/>
    <w:rsid w:val="00441E5F"/>
    <w:rsid w:val="00445880"/>
    <w:rsid w:val="00447450"/>
    <w:rsid w:val="0045411E"/>
    <w:rsid w:val="0045554D"/>
    <w:rsid w:val="00460D0C"/>
    <w:rsid w:val="00461268"/>
    <w:rsid w:val="00465C27"/>
    <w:rsid w:val="004721C3"/>
    <w:rsid w:val="0047769B"/>
    <w:rsid w:val="00484A25"/>
    <w:rsid w:val="00492D14"/>
    <w:rsid w:val="004A4DF6"/>
    <w:rsid w:val="004A61C4"/>
    <w:rsid w:val="004C1585"/>
    <w:rsid w:val="004C528F"/>
    <w:rsid w:val="004C6CEE"/>
    <w:rsid w:val="004D002C"/>
    <w:rsid w:val="004D5275"/>
    <w:rsid w:val="004D665B"/>
    <w:rsid w:val="004D7E37"/>
    <w:rsid w:val="004E131C"/>
    <w:rsid w:val="004F688B"/>
    <w:rsid w:val="005013E2"/>
    <w:rsid w:val="00502C5E"/>
    <w:rsid w:val="00506D40"/>
    <w:rsid w:val="00512BAF"/>
    <w:rsid w:val="00517F86"/>
    <w:rsid w:val="005209A1"/>
    <w:rsid w:val="00520D4B"/>
    <w:rsid w:val="00530FCC"/>
    <w:rsid w:val="00531DE3"/>
    <w:rsid w:val="00534D7D"/>
    <w:rsid w:val="0054509D"/>
    <w:rsid w:val="00552541"/>
    <w:rsid w:val="00562452"/>
    <w:rsid w:val="00573725"/>
    <w:rsid w:val="005748A4"/>
    <w:rsid w:val="00575A4D"/>
    <w:rsid w:val="00575D7E"/>
    <w:rsid w:val="0058222B"/>
    <w:rsid w:val="005848E2"/>
    <w:rsid w:val="005A0CA2"/>
    <w:rsid w:val="005A24C9"/>
    <w:rsid w:val="005A33B3"/>
    <w:rsid w:val="005B6A7D"/>
    <w:rsid w:val="005C0651"/>
    <w:rsid w:val="005C174F"/>
    <w:rsid w:val="005D1ED6"/>
    <w:rsid w:val="005E67B1"/>
    <w:rsid w:val="005E7EE4"/>
    <w:rsid w:val="006035B9"/>
    <w:rsid w:val="006144F2"/>
    <w:rsid w:val="006155F1"/>
    <w:rsid w:val="00623289"/>
    <w:rsid w:val="00646DA4"/>
    <w:rsid w:val="00655E18"/>
    <w:rsid w:val="006714F0"/>
    <w:rsid w:val="006724D0"/>
    <w:rsid w:val="00674234"/>
    <w:rsid w:val="00677530"/>
    <w:rsid w:val="00684981"/>
    <w:rsid w:val="00685DC4"/>
    <w:rsid w:val="00686188"/>
    <w:rsid w:val="00687605"/>
    <w:rsid w:val="00695844"/>
    <w:rsid w:val="00695903"/>
    <w:rsid w:val="00696307"/>
    <w:rsid w:val="006A731B"/>
    <w:rsid w:val="006A7712"/>
    <w:rsid w:val="006B2606"/>
    <w:rsid w:val="006B2B88"/>
    <w:rsid w:val="006C0E98"/>
    <w:rsid w:val="006C6501"/>
    <w:rsid w:val="006D3EB2"/>
    <w:rsid w:val="006E3191"/>
    <w:rsid w:val="006F57AA"/>
    <w:rsid w:val="006F71CA"/>
    <w:rsid w:val="006F74DA"/>
    <w:rsid w:val="006F7FBC"/>
    <w:rsid w:val="00705AB7"/>
    <w:rsid w:val="00706837"/>
    <w:rsid w:val="00712C40"/>
    <w:rsid w:val="0071378A"/>
    <w:rsid w:val="00720220"/>
    <w:rsid w:val="00723955"/>
    <w:rsid w:val="00725A0F"/>
    <w:rsid w:val="00732C18"/>
    <w:rsid w:val="00752279"/>
    <w:rsid w:val="0076026F"/>
    <w:rsid w:val="00771668"/>
    <w:rsid w:val="0078668C"/>
    <w:rsid w:val="0079097B"/>
    <w:rsid w:val="007C1AB7"/>
    <w:rsid w:val="007C2C1A"/>
    <w:rsid w:val="007C6CD6"/>
    <w:rsid w:val="007E7827"/>
    <w:rsid w:val="007F2FEF"/>
    <w:rsid w:val="007F7FB5"/>
    <w:rsid w:val="00801AD8"/>
    <w:rsid w:val="00806439"/>
    <w:rsid w:val="008119DB"/>
    <w:rsid w:val="00820E2A"/>
    <w:rsid w:val="0082540B"/>
    <w:rsid w:val="008271BF"/>
    <w:rsid w:val="0084066A"/>
    <w:rsid w:val="008425D5"/>
    <w:rsid w:val="00844FCF"/>
    <w:rsid w:val="00851DDE"/>
    <w:rsid w:val="00874FE0"/>
    <w:rsid w:val="00875D07"/>
    <w:rsid w:val="00884E65"/>
    <w:rsid w:val="0089197E"/>
    <w:rsid w:val="00896D7F"/>
    <w:rsid w:val="008A01AF"/>
    <w:rsid w:val="008A45D3"/>
    <w:rsid w:val="008A66FA"/>
    <w:rsid w:val="008B7B44"/>
    <w:rsid w:val="008C6BF6"/>
    <w:rsid w:val="008E43DE"/>
    <w:rsid w:val="00912E34"/>
    <w:rsid w:val="009178CF"/>
    <w:rsid w:val="00917B11"/>
    <w:rsid w:val="00920EC3"/>
    <w:rsid w:val="00926520"/>
    <w:rsid w:val="0093116D"/>
    <w:rsid w:val="0094723A"/>
    <w:rsid w:val="00951124"/>
    <w:rsid w:val="00973687"/>
    <w:rsid w:val="009741A6"/>
    <w:rsid w:val="009744A1"/>
    <w:rsid w:val="00984A67"/>
    <w:rsid w:val="0099180A"/>
    <w:rsid w:val="00992BF9"/>
    <w:rsid w:val="0099569E"/>
    <w:rsid w:val="009A4D9A"/>
    <w:rsid w:val="009A4E9B"/>
    <w:rsid w:val="009A6CD7"/>
    <w:rsid w:val="009A76D4"/>
    <w:rsid w:val="009B23EF"/>
    <w:rsid w:val="009B42C1"/>
    <w:rsid w:val="009B727C"/>
    <w:rsid w:val="009C3D31"/>
    <w:rsid w:val="009D3139"/>
    <w:rsid w:val="009D4174"/>
    <w:rsid w:val="009D518C"/>
    <w:rsid w:val="009F5B5E"/>
    <w:rsid w:val="00A07C34"/>
    <w:rsid w:val="00A11EE0"/>
    <w:rsid w:val="00A13457"/>
    <w:rsid w:val="00A25892"/>
    <w:rsid w:val="00A339F7"/>
    <w:rsid w:val="00A46739"/>
    <w:rsid w:val="00A50564"/>
    <w:rsid w:val="00A56889"/>
    <w:rsid w:val="00A56A23"/>
    <w:rsid w:val="00A6039F"/>
    <w:rsid w:val="00A77EB3"/>
    <w:rsid w:val="00A916F9"/>
    <w:rsid w:val="00AC0C84"/>
    <w:rsid w:val="00AC304B"/>
    <w:rsid w:val="00AC3535"/>
    <w:rsid w:val="00AD47FD"/>
    <w:rsid w:val="00AD5675"/>
    <w:rsid w:val="00AD6CF2"/>
    <w:rsid w:val="00AE7779"/>
    <w:rsid w:val="00AF2A08"/>
    <w:rsid w:val="00B026E6"/>
    <w:rsid w:val="00B03483"/>
    <w:rsid w:val="00B0454A"/>
    <w:rsid w:val="00B1236F"/>
    <w:rsid w:val="00B15356"/>
    <w:rsid w:val="00B20B2E"/>
    <w:rsid w:val="00B23BB0"/>
    <w:rsid w:val="00B23BCA"/>
    <w:rsid w:val="00B27BF6"/>
    <w:rsid w:val="00B32B05"/>
    <w:rsid w:val="00B35425"/>
    <w:rsid w:val="00B479FF"/>
    <w:rsid w:val="00B649C0"/>
    <w:rsid w:val="00B709E0"/>
    <w:rsid w:val="00B73441"/>
    <w:rsid w:val="00B80108"/>
    <w:rsid w:val="00B877A7"/>
    <w:rsid w:val="00B95AF6"/>
    <w:rsid w:val="00BA2743"/>
    <w:rsid w:val="00BA6922"/>
    <w:rsid w:val="00BB08D1"/>
    <w:rsid w:val="00BB43A2"/>
    <w:rsid w:val="00BD20A5"/>
    <w:rsid w:val="00BD4C5B"/>
    <w:rsid w:val="00BE4263"/>
    <w:rsid w:val="00BE7B09"/>
    <w:rsid w:val="00BF05D7"/>
    <w:rsid w:val="00BF2460"/>
    <w:rsid w:val="00BF3FB9"/>
    <w:rsid w:val="00BF7A1A"/>
    <w:rsid w:val="00BF7CA5"/>
    <w:rsid w:val="00C03252"/>
    <w:rsid w:val="00C059C1"/>
    <w:rsid w:val="00C11C7A"/>
    <w:rsid w:val="00C20E24"/>
    <w:rsid w:val="00C239A8"/>
    <w:rsid w:val="00C27D5C"/>
    <w:rsid w:val="00C35EAC"/>
    <w:rsid w:val="00C44EFB"/>
    <w:rsid w:val="00C62174"/>
    <w:rsid w:val="00C67ABD"/>
    <w:rsid w:val="00C805E7"/>
    <w:rsid w:val="00C839A9"/>
    <w:rsid w:val="00CA185C"/>
    <w:rsid w:val="00CB75D5"/>
    <w:rsid w:val="00CC4C12"/>
    <w:rsid w:val="00CC7AFE"/>
    <w:rsid w:val="00CD3080"/>
    <w:rsid w:val="00CD48B7"/>
    <w:rsid w:val="00CD4B94"/>
    <w:rsid w:val="00CE671E"/>
    <w:rsid w:val="00CE6BF5"/>
    <w:rsid w:val="00CF3798"/>
    <w:rsid w:val="00D104B1"/>
    <w:rsid w:val="00D10DD2"/>
    <w:rsid w:val="00D20241"/>
    <w:rsid w:val="00D221D1"/>
    <w:rsid w:val="00D24906"/>
    <w:rsid w:val="00D36E93"/>
    <w:rsid w:val="00D42EBC"/>
    <w:rsid w:val="00D45D23"/>
    <w:rsid w:val="00D57389"/>
    <w:rsid w:val="00D72FC9"/>
    <w:rsid w:val="00D815B8"/>
    <w:rsid w:val="00D8357C"/>
    <w:rsid w:val="00D852F8"/>
    <w:rsid w:val="00D90111"/>
    <w:rsid w:val="00D906CA"/>
    <w:rsid w:val="00D91ED8"/>
    <w:rsid w:val="00D92A28"/>
    <w:rsid w:val="00DA2FD8"/>
    <w:rsid w:val="00DA3800"/>
    <w:rsid w:val="00DB2E4A"/>
    <w:rsid w:val="00DB4BCF"/>
    <w:rsid w:val="00DC5C28"/>
    <w:rsid w:val="00DC7E6F"/>
    <w:rsid w:val="00DD0CFE"/>
    <w:rsid w:val="00DD2623"/>
    <w:rsid w:val="00DD6142"/>
    <w:rsid w:val="00DE17DF"/>
    <w:rsid w:val="00DF66F0"/>
    <w:rsid w:val="00DF689C"/>
    <w:rsid w:val="00E07E3C"/>
    <w:rsid w:val="00E3779D"/>
    <w:rsid w:val="00E55448"/>
    <w:rsid w:val="00E56063"/>
    <w:rsid w:val="00E65954"/>
    <w:rsid w:val="00E716F3"/>
    <w:rsid w:val="00E75A60"/>
    <w:rsid w:val="00E81A9A"/>
    <w:rsid w:val="00E90E30"/>
    <w:rsid w:val="00E912D9"/>
    <w:rsid w:val="00E923E0"/>
    <w:rsid w:val="00EA12BD"/>
    <w:rsid w:val="00EA51A8"/>
    <w:rsid w:val="00EA7B08"/>
    <w:rsid w:val="00EB38D4"/>
    <w:rsid w:val="00EB3F0E"/>
    <w:rsid w:val="00EB6B9B"/>
    <w:rsid w:val="00ED002A"/>
    <w:rsid w:val="00ED3246"/>
    <w:rsid w:val="00ED76D4"/>
    <w:rsid w:val="00ED7A1D"/>
    <w:rsid w:val="00EE32FB"/>
    <w:rsid w:val="00EE3D22"/>
    <w:rsid w:val="00EF0BEA"/>
    <w:rsid w:val="00EF4EE8"/>
    <w:rsid w:val="00F103BF"/>
    <w:rsid w:val="00F16D1C"/>
    <w:rsid w:val="00F552E3"/>
    <w:rsid w:val="00F56318"/>
    <w:rsid w:val="00F7201C"/>
    <w:rsid w:val="00F82A43"/>
    <w:rsid w:val="00F84126"/>
    <w:rsid w:val="00F9026D"/>
    <w:rsid w:val="00F91947"/>
    <w:rsid w:val="00F97DF2"/>
    <w:rsid w:val="00FA4BDE"/>
    <w:rsid w:val="00FC3710"/>
    <w:rsid w:val="00FC5A6D"/>
    <w:rsid w:val="00FF5C51"/>
    <w:rsid w:val="0644591E"/>
    <w:rsid w:val="08261584"/>
    <w:rsid w:val="0D812A50"/>
    <w:rsid w:val="2CB87691"/>
    <w:rsid w:val="303911CD"/>
    <w:rsid w:val="357B1D31"/>
    <w:rsid w:val="3DFF59BF"/>
    <w:rsid w:val="46C311DC"/>
    <w:rsid w:val="52124A08"/>
    <w:rsid w:val="57743CB6"/>
    <w:rsid w:val="5A1812B4"/>
    <w:rsid w:val="5B6121D7"/>
    <w:rsid w:val="604B09C3"/>
    <w:rsid w:val="641102DB"/>
    <w:rsid w:val="6B6A2212"/>
    <w:rsid w:val="7BA332A7"/>
    <w:rsid w:val="7D5E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2D25D"/>
  <w15:docId w15:val="{97F0CDF5-BE16-42E5-B67C-969DFEC0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rPr>
      <w:rFonts w:ascii="Century" w:eastAsia="ＭＳ 明朝" w:hAnsi="Century" w:cs="Times New Roman"/>
      <w:sz w:val="24"/>
      <w:szCs w:val="24"/>
    </w:rPr>
  </w:style>
  <w:style w:type="character" w:customStyle="1" w:styleId="a4">
    <w:name w:val="フッター (文字)"/>
    <w:basedOn w:val="a0"/>
    <w:link w:val="a3"/>
    <w:uiPriority w:val="99"/>
    <w:qFormat/>
    <w:rPr>
      <w:rFonts w:ascii="Century" w:eastAsia="ＭＳ 明朝" w:hAnsi="Century" w:cs="Times New Roman"/>
      <w:sz w:val="24"/>
      <w:szCs w:val="24"/>
    </w:rPr>
  </w:style>
  <w:style w:type="paragraph" w:styleId="a9">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5D5183-EE4D-4F4D-AB3D-7A1627BFB9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keigo</dc:creator>
  <cp:lastModifiedBy>oita.golf.association@outlook.jp</cp:lastModifiedBy>
  <cp:revision>2</cp:revision>
  <cp:lastPrinted>2025-08-08T05:41:00Z</cp:lastPrinted>
  <dcterms:created xsi:type="dcterms:W3CDTF">2025-08-12T00:50:00Z</dcterms:created>
  <dcterms:modified xsi:type="dcterms:W3CDTF">2025-08-12T00:50:00Z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